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32E6" w14:textId="6161EA7B" w:rsidR="000065A6" w:rsidRPr="000340F9" w:rsidRDefault="000065A6" w:rsidP="000340F9">
      <w:pPr>
        <w:pStyle w:val="Titel"/>
        <w:pBdr>
          <w:bottom w:val="single" w:sz="8" w:space="4" w:color="4472C4" w:themeColor="accent1"/>
        </w:pBdr>
        <w:spacing w:after="300"/>
        <w:rPr>
          <w:b/>
          <w:bCs/>
          <w:color w:val="323E4F" w:themeColor="text2" w:themeShade="BF"/>
          <w:spacing w:val="5"/>
          <w:sz w:val="40"/>
          <w:szCs w:val="40"/>
          <w:lang w:val="en-US"/>
          <w14:ligatures w14:val="none"/>
        </w:rPr>
      </w:pPr>
      <w:r w:rsidRPr="000340F9">
        <w:rPr>
          <w:b/>
          <w:bCs/>
          <w:color w:val="323E4F" w:themeColor="text2" w:themeShade="BF"/>
          <w:spacing w:val="5"/>
          <w:sz w:val="40"/>
          <w:szCs w:val="40"/>
          <w:lang w:val="en-US"/>
          <w14:ligatures w14:val="none"/>
        </w:rPr>
        <w:t>ALGEMENE VOORWAARDEN – NV Voorbij De Illusie</w:t>
      </w:r>
    </w:p>
    <w:p w14:paraId="3B0C8A15" w14:textId="596D35FB" w:rsidR="000065A6" w:rsidRPr="000340F9" w:rsidRDefault="000065A6" w:rsidP="000340F9">
      <w:pPr>
        <w:pStyle w:val="Titel"/>
        <w:pBdr>
          <w:bottom w:val="single" w:sz="8" w:space="4" w:color="4472C4" w:themeColor="accent1"/>
        </w:pBdr>
        <w:spacing w:after="300"/>
        <w:rPr>
          <w:color w:val="323E4F" w:themeColor="text2" w:themeShade="BF"/>
          <w:spacing w:val="5"/>
          <w:sz w:val="24"/>
          <w:szCs w:val="24"/>
          <w:lang w:val="en-US"/>
          <w14:ligatures w14:val="none"/>
        </w:rPr>
      </w:pPr>
      <w:r w:rsidRPr="000340F9">
        <w:rPr>
          <w:color w:val="323E4F" w:themeColor="text2" w:themeShade="BF"/>
          <w:spacing w:val="5"/>
          <w:sz w:val="24"/>
          <w:szCs w:val="24"/>
          <w:lang w:val="en-US"/>
          <w14:ligatures w14:val="none"/>
        </w:rPr>
        <w:t xml:space="preserve">Laatst bijgewerkt: </w:t>
      </w:r>
      <w:r w:rsidR="004B03F7">
        <w:rPr>
          <w:color w:val="323E4F" w:themeColor="text2" w:themeShade="BF"/>
          <w:spacing w:val="5"/>
          <w:sz w:val="24"/>
          <w:szCs w:val="24"/>
          <w:lang w:val="en-US"/>
          <w14:ligatures w14:val="none"/>
        </w:rPr>
        <w:t>30</w:t>
      </w:r>
      <w:r w:rsidRPr="000340F9">
        <w:rPr>
          <w:color w:val="323E4F" w:themeColor="text2" w:themeShade="BF"/>
          <w:spacing w:val="5"/>
          <w:sz w:val="24"/>
          <w:szCs w:val="24"/>
          <w:lang w:val="en-US"/>
          <w14:ligatures w14:val="none"/>
        </w:rPr>
        <w:t xml:space="preserve"> juni 2025</w:t>
      </w:r>
    </w:p>
    <w:p w14:paraId="60FF12BE" w14:textId="77777777" w:rsidR="000065A6" w:rsidRPr="000340F9" w:rsidRDefault="000065A6" w:rsidP="000340F9">
      <w:pPr>
        <w:spacing w:after="120"/>
        <w:rPr>
          <w:b/>
          <w:sz w:val="28"/>
          <w:szCs w:val="28"/>
          <w:u w:val="single"/>
        </w:rPr>
      </w:pPr>
      <w:r w:rsidRPr="000340F9">
        <w:rPr>
          <w:b/>
          <w:color w:val="000000"/>
          <w:sz w:val="28"/>
          <w:szCs w:val="28"/>
          <w:u w:val="single"/>
        </w:rPr>
        <w:t>Inhoudstafel</w:t>
      </w:r>
    </w:p>
    <w:p w14:paraId="347EF464" w14:textId="77777777" w:rsidR="000065A6" w:rsidRPr="000065A6" w:rsidRDefault="000065A6" w:rsidP="000340F9">
      <w:pPr>
        <w:numPr>
          <w:ilvl w:val="0"/>
          <w:numId w:val="14"/>
        </w:numPr>
        <w:spacing w:after="120"/>
      </w:pPr>
      <w:r w:rsidRPr="000065A6">
        <w:rPr>
          <w:color w:val="000000"/>
        </w:rPr>
        <w:t>Algemeen</w:t>
      </w:r>
    </w:p>
    <w:p w14:paraId="0572735A" w14:textId="77777777" w:rsidR="000065A6" w:rsidRPr="000065A6" w:rsidRDefault="000065A6" w:rsidP="000340F9">
      <w:pPr>
        <w:numPr>
          <w:ilvl w:val="0"/>
          <w:numId w:val="14"/>
        </w:numPr>
        <w:spacing w:after="120"/>
      </w:pPr>
      <w:r w:rsidRPr="000065A6">
        <w:rPr>
          <w:color w:val="000000"/>
        </w:rPr>
        <w:t>Definities</w:t>
      </w:r>
    </w:p>
    <w:p w14:paraId="12C00111" w14:textId="77777777" w:rsidR="000065A6" w:rsidRPr="000065A6" w:rsidRDefault="000065A6" w:rsidP="000340F9">
      <w:pPr>
        <w:numPr>
          <w:ilvl w:val="0"/>
          <w:numId w:val="14"/>
        </w:numPr>
        <w:spacing w:after="120"/>
      </w:pPr>
      <w:r w:rsidRPr="000065A6">
        <w:rPr>
          <w:color w:val="000000"/>
        </w:rPr>
        <w:t>Intellectuele eigendomsrechten</w:t>
      </w:r>
    </w:p>
    <w:p w14:paraId="6AF59395" w14:textId="77777777" w:rsidR="000065A6" w:rsidRPr="000065A6" w:rsidRDefault="000065A6" w:rsidP="000340F9">
      <w:pPr>
        <w:numPr>
          <w:ilvl w:val="0"/>
          <w:numId w:val="14"/>
        </w:numPr>
        <w:spacing w:after="120"/>
      </w:pPr>
      <w:r w:rsidRPr="000065A6">
        <w:rPr>
          <w:color w:val="000000"/>
        </w:rPr>
        <w:t>Beperking van aansprakelijkheid</w:t>
      </w:r>
    </w:p>
    <w:p w14:paraId="6A2BB3FC" w14:textId="77777777" w:rsidR="000065A6" w:rsidRPr="000065A6" w:rsidRDefault="000065A6" w:rsidP="000340F9">
      <w:pPr>
        <w:numPr>
          <w:ilvl w:val="0"/>
          <w:numId w:val="14"/>
        </w:numPr>
        <w:spacing w:after="120"/>
      </w:pPr>
      <w:r w:rsidRPr="000065A6">
        <w:rPr>
          <w:color w:val="000000"/>
        </w:rPr>
        <w:t>Gebruik van informatie en dienstverlening</w:t>
      </w:r>
    </w:p>
    <w:p w14:paraId="29A4CA4D" w14:textId="77777777" w:rsidR="000065A6" w:rsidRPr="000065A6" w:rsidRDefault="000065A6" w:rsidP="000340F9">
      <w:pPr>
        <w:numPr>
          <w:ilvl w:val="0"/>
          <w:numId w:val="14"/>
        </w:numPr>
        <w:spacing w:after="120"/>
      </w:pPr>
      <w:r w:rsidRPr="000065A6">
        <w:rPr>
          <w:color w:val="000000"/>
        </w:rPr>
        <w:t>Deelname aan sessies, webinars, workshops, trajecten en events</w:t>
      </w:r>
    </w:p>
    <w:p w14:paraId="31F1BA33" w14:textId="77777777" w:rsidR="000065A6" w:rsidRPr="000065A6" w:rsidRDefault="000065A6" w:rsidP="000340F9">
      <w:pPr>
        <w:numPr>
          <w:ilvl w:val="0"/>
          <w:numId w:val="14"/>
        </w:numPr>
        <w:spacing w:after="120"/>
      </w:pPr>
      <w:r w:rsidRPr="000065A6">
        <w:rPr>
          <w:color w:val="000000"/>
        </w:rPr>
        <w:t>Hyperlinks naar deze website</w:t>
      </w:r>
    </w:p>
    <w:p w14:paraId="21810248" w14:textId="77777777" w:rsidR="000065A6" w:rsidRPr="000065A6" w:rsidRDefault="000065A6" w:rsidP="000340F9">
      <w:pPr>
        <w:numPr>
          <w:ilvl w:val="0"/>
          <w:numId w:val="14"/>
        </w:numPr>
        <w:spacing w:after="120"/>
      </w:pPr>
      <w:r w:rsidRPr="000065A6">
        <w:rPr>
          <w:color w:val="000000"/>
        </w:rPr>
        <w:t>Persoonsgegevens en vertrouwelijkheid</w:t>
      </w:r>
    </w:p>
    <w:p w14:paraId="6D415022" w14:textId="77777777" w:rsidR="000065A6" w:rsidRPr="000065A6" w:rsidRDefault="000065A6" w:rsidP="000340F9">
      <w:pPr>
        <w:numPr>
          <w:ilvl w:val="0"/>
          <w:numId w:val="14"/>
        </w:numPr>
        <w:spacing w:after="120"/>
      </w:pPr>
      <w:r w:rsidRPr="000065A6">
        <w:rPr>
          <w:color w:val="000000"/>
        </w:rPr>
        <w:t>Klachten en geschillen</w:t>
      </w:r>
    </w:p>
    <w:p w14:paraId="7DAC093B" w14:textId="77777777" w:rsidR="000065A6" w:rsidRPr="000065A6" w:rsidRDefault="000065A6" w:rsidP="000340F9">
      <w:pPr>
        <w:numPr>
          <w:ilvl w:val="0"/>
          <w:numId w:val="14"/>
        </w:numPr>
        <w:spacing w:after="120"/>
      </w:pPr>
      <w:r w:rsidRPr="000065A6">
        <w:rPr>
          <w:color w:val="000000"/>
        </w:rPr>
        <w:t>Wijzigbaarheid van deze algemene voorwaarden</w:t>
      </w:r>
    </w:p>
    <w:p w14:paraId="4BEB1764" w14:textId="77777777" w:rsidR="000065A6" w:rsidRPr="000065A6" w:rsidRDefault="000065A6" w:rsidP="000065A6">
      <w:pPr>
        <w:numPr>
          <w:ilvl w:val="0"/>
          <w:numId w:val="14"/>
        </w:numPr>
      </w:pPr>
      <w:r w:rsidRPr="000065A6">
        <w:rPr>
          <w:color w:val="000000"/>
        </w:rPr>
        <w:t>Toepasselijk recht en bevoegde rechtbank</w:t>
      </w:r>
    </w:p>
    <w:p w14:paraId="14ED3404" w14:textId="77777777" w:rsidR="000065A6" w:rsidRPr="000065A6" w:rsidRDefault="00000000" w:rsidP="000065A6">
      <w:r>
        <w:rPr>
          <w:color w:val="000000"/>
        </w:rPr>
        <w:pict w14:anchorId="62DCF5F2">
          <v:rect id="_x0000_i1025" style="width:0;height:1.5pt" o:hralign="center" o:hrstd="t" o:hr="t" fillcolor="#a0a0a0" stroked="f"/>
        </w:pict>
      </w:r>
    </w:p>
    <w:p w14:paraId="6AF14B60" w14:textId="77777777" w:rsidR="000065A6" w:rsidRPr="000065A6" w:rsidRDefault="000065A6" w:rsidP="000065A6">
      <w:pPr>
        <w:pStyle w:val="Kop1"/>
        <w:rPr>
          <w:b/>
          <w:bCs/>
        </w:rPr>
      </w:pPr>
      <w:r w:rsidRPr="000065A6">
        <w:rPr>
          <w:rFonts w:ascii="Calibri" w:hAnsi="Calibri"/>
          <w:b/>
          <w:bCs/>
          <w:color w:val="003366"/>
          <w:sz w:val="24"/>
        </w:rPr>
        <w:t>1. ALGEMEEN</w:t>
      </w:r>
    </w:p>
    <w:p w14:paraId="45E59E7B" w14:textId="77777777" w:rsidR="000065A6" w:rsidRPr="000065A6" w:rsidRDefault="000065A6" w:rsidP="000065A6">
      <w:r w:rsidRPr="000340F9">
        <w:rPr>
          <w:b/>
          <w:bCs/>
          <w:color w:val="000000"/>
        </w:rPr>
        <w:t>1.1 Toepasselijkheid</w:t>
      </w:r>
      <w:r w:rsidRPr="000340F9">
        <w:rPr>
          <w:b/>
          <w:bCs/>
          <w:color w:val="000000"/>
        </w:rPr>
        <w:br/>
      </w:r>
      <w:r w:rsidRPr="000065A6">
        <w:rPr>
          <w:color w:val="000000"/>
        </w:rPr>
        <w:t xml:space="preserve">Deze algemene voorwaarden zijn van toepassing op het gebruik van de website </w:t>
      </w:r>
      <w:hyperlink r:id="rId5" w:tgtFrame="_new" w:history="1">
        <w:r w:rsidRPr="000065A6">
          <w:rPr>
            <w:rStyle w:val="Hyperlink"/>
          </w:rPr>
          <w:t>www.voorbijdeillusie.be</w:t>
        </w:r>
      </w:hyperlink>
      <w:r w:rsidRPr="000065A6">
        <w:rPr>
          <w:color w:val="000000"/>
        </w:rPr>
        <w:t>, alsook op alle diensten geleverd door NV Voorbij De Illusie, met maatschappelijke zetel te Grevensmolenweg 140, 3800 Sint-Truiden, België (KBO-nummer BE0801.643.335), vertegenwoordigd door bestuurder Martine Vandevoordt.</w:t>
      </w:r>
    </w:p>
    <w:p w14:paraId="14FDB139" w14:textId="77777777" w:rsidR="000065A6" w:rsidRPr="000065A6" w:rsidRDefault="000065A6" w:rsidP="000065A6">
      <w:r w:rsidRPr="000065A6">
        <w:rPr>
          <w:color w:val="000000"/>
        </w:rPr>
        <w:t>Ze zijn van toepassing op alle overeenkomsten, betalende of gratis diensten, inschrijvingen, evenementen en online of offline interacties met cliënten of deelnemers. Door gebruik te maken van onze website, onze diensten of door een overeenkomst aan te gaan, aanvaard je uitdrukkelijk deze algemene voorwaarden.</w:t>
      </w:r>
    </w:p>
    <w:p w14:paraId="638497B2" w14:textId="4369C171" w:rsidR="000065A6" w:rsidRPr="000065A6" w:rsidRDefault="000065A6" w:rsidP="000065A6">
      <w:r w:rsidRPr="000340F9">
        <w:rPr>
          <w:b/>
          <w:bCs/>
          <w:color w:val="000000"/>
        </w:rPr>
        <w:t>1.2 Aanvaarding van voorwaarden</w:t>
      </w:r>
      <w:r w:rsidRPr="000340F9">
        <w:rPr>
          <w:b/>
          <w:bCs/>
          <w:color w:val="000000"/>
        </w:rPr>
        <w:br/>
      </w:r>
      <w:r w:rsidRPr="000065A6">
        <w:rPr>
          <w:color w:val="000000"/>
        </w:rPr>
        <w:t>Iedere gebruiker, bezoeker of cliënt wordt geacht kennis te hebben genomen van deze algemene voorwaarden en ze onvoorwaardelijk te aanvaarden. Indien je niet akkoord gaat met één of meerdere bepalingen, word</w:t>
      </w:r>
      <w:r w:rsidR="00AF722B">
        <w:rPr>
          <w:color w:val="000000"/>
        </w:rPr>
        <w:t xml:space="preserve"> </w:t>
      </w:r>
      <w:r w:rsidRPr="000065A6">
        <w:rPr>
          <w:color w:val="000000"/>
        </w:rPr>
        <w:t>je verzocht geen gebruik te maken van onze diensten of website.</w:t>
      </w:r>
    </w:p>
    <w:p w14:paraId="70BC6625" w14:textId="77777777" w:rsidR="000065A6" w:rsidRPr="000065A6" w:rsidRDefault="000065A6" w:rsidP="000065A6">
      <w:r w:rsidRPr="000340F9">
        <w:rPr>
          <w:b/>
          <w:bCs/>
          <w:color w:val="000000"/>
        </w:rPr>
        <w:t>1.3 Wijzigbaarheid</w:t>
      </w:r>
      <w:r w:rsidRPr="000340F9">
        <w:rPr>
          <w:b/>
          <w:bCs/>
          <w:color w:val="000000"/>
        </w:rPr>
        <w:br/>
      </w:r>
      <w:r w:rsidRPr="000065A6">
        <w:rPr>
          <w:color w:val="000000"/>
        </w:rPr>
        <w:t>NV Voorbij De Illusie behoudt zich het recht voor deze voorwaarden op elk moment te wijzigen zonder voorafgaande kennisgeving. De gewijzigde voorwaarden worden onmiddellijk van kracht na publicatie op de website. We raden aan om deze regelmatig te herlezen.</w:t>
      </w:r>
    </w:p>
    <w:p w14:paraId="06A79B85" w14:textId="71E47E44" w:rsidR="000065A6" w:rsidRPr="000065A6" w:rsidRDefault="000065A6" w:rsidP="000065A6">
      <w:r w:rsidRPr="000340F9">
        <w:rPr>
          <w:b/>
          <w:bCs/>
          <w:color w:val="000000"/>
        </w:rPr>
        <w:t>1.4 Volledigheid en hiërarchie</w:t>
      </w:r>
      <w:r w:rsidRPr="000340F9">
        <w:rPr>
          <w:b/>
          <w:bCs/>
          <w:color w:val="000000"/>
        </w:rPr>
        <w:br/>
      </w:r>
      <w:r w:rsidRPr="000065A6">
        <w:rPr>
          <w:color w:val="000000"/>
        </w:rPr>
        <w:t xml:space="preserve">Indien er een tegenstrijdigheid bestaat tussen deze algemene voorwaarden en een specifieke overeenkomst met een cliënt, prevaleert de overeenkomst voor zover uitdrukkelijk en schriftelijk overeengekomen. Mondelinge toezeggingen zijn slechts geldig </w:t>
      </w:r>
      <w:r w:rsidR="00155CB4">
        <w:rPr>
          <w:color w:val="000000"/>
        </w:rPr>
        <w:t>na</w:t>
      </w:r>
      <w:r w:rsidRPr="000065A6">
        <w:rPr>
          <w:color w:val="000000"/>
        </w:rPr>
        <w:t xml:space="preserve"> schriftelijk bevestig</w:t>
      </w:r>
      <w:r w:rsidR="00155CB4">
        <w:rPr>
          <w:color w:val="000000"/>
        </w:rPr>
        <w:t>ing</w:t>
      </w:r>
      <w:r w:rsidRPr="000065A6">
        <w:rPr>
          <w:color w:val="000000"/>
        </w:rPr>
        <w:t>.</w:t>
      </w:r>
    </w:p>
    <w:p w14:paraId="6705FD61" w14:textId="77777777" w:rsidR="000065A6" w:rsidRPr="000065A6" w:rsidRDefault="00000000" w:rsidP="000065A6">
      <w:r>
        <w:rPr>
          <w:color w:val="000000"/>
        </w:rPr>
        <w:lastRenderedPageBreak/>
        <w:pict w14:anchorId="51D43B13">
          <v:rect id="_x0000_i1026" style="width:0;height:1.5pt" o:hralign="center" o:hrstd="t" o:hr="t" fillcolor="#a0a0a0" stroked="f"/>
        </w:pict>
      </w:r>
    </w:p>
    <w:p w14:paraId="6BD657B0" w14:textId="77777777" w:rsidR="000065A6" w:rsidRPr="000065A6" w:rsidRDefault="000065A6" w:rsidP="000065A6">
      <w:pPr>
        <w:pStyle w:val="Kop1"/>
        <w:rPr>
          <w:b/>
          <w:bCs/>
        </w:rPr>
      </w:pPr>
      <w:r w:rsidRPr="000065A6">
        <w:rPr>
          <w:rFonts w:ascii="Calibri" w:hAnsi="Calibri"/>
          <w:b/>
          <w:bCs/>
          <w:color w:val="003366"/>
          <w:sz w:val="24"/>
        </w:rPr>
        <w:t>2. DEFINITIES</w:t>
      </w:r>
    </w:p>
    <w:p w14:paraId="18EEF8E5" w14:textId="77777777" w:rsidR="000065A6" w:rsidRPr="000065A6" w:rsidRDefault="000065A6" w:rsidP="000065A6">
      <w:r w:rsidRPr="000065A6">
        <w:rPr>
          <w:color w:val="000000"/>
        </w:rPr>
        <w:t>In deze algemene voorwaarden wordt verstaan onder:</w:t>
      </w:r>
    </w:p>
    <w:p w14:paraId="22CF29B5" w14:textId="1B69E3C5" w:rsidR="000065A6" w:rsidRPr="000065A6" w:rsidRDefault="000065A6" w:rsidP="000065A6">
      <w:pPr>
        <w:numPr>
          <w:ilvl w:val="0"/>
          <w:numId w:val="15"/>
        </w:numPr>
      </w:pPr>
      <w:r w:rsidRPr="000065A6">
        <w:rPr>
          <w:bCs/>
          <w:color w:val="000000"/>
        </w:rPr>
        <w:t>Aanbieder / Bedrijf / Wij / Ik / Mij</w:t>
      </w:r>
      <w:r w:rsidRPr="000065A6">
        <w:rPr>
          <w:color w:val="000000"/>
        </w:rPr>
        <w:t>: NV Voorbij De Illusie, met bestuurder Martine Vandevoordt</w:t>
      </w:r>
    </w:p>
    <w:p w14:paraId="007FC74B" w14:textId="4853CAB7" w:rsidR="000065A6" w:rsidRPr="000065A6" w:rsidRDefault="000065A6" w:rsidP="000065A6">
      <w:pPr>
        <w:numPr>
          <w:ilvl w:val="0"/>
          <w:numId w:val="15"/>
        </w:numPr>
      </w:pPr>
      <w:r w:rsidRPr="000065A6">
        <w:rPr>
          <w:bCs/>
          <w:color w:val="000000"/>
        </w:rPr>
        <w:t>Website</w:t>
      </w:r>
      <w:r w:rsidRPr="000065A6">
        <w:rPr>
          <w:color w:val="000000"/>
        </w:rPr>
        <w:t xml:space="preserve">: de website </w:t>
      </w:r>
      <w:hyperlink r:id="rId6" w:tgtFrame="_new" w:history="1">
        <w:r w:rsidRPr="000065A6">
          <w:rPr>
            <w:rStyle w:val="Hyperlink"/>
          </w:rPr>
          <w:t>www.voorbijdeillusie.be</w:t>
        </w:r>
      </w:hyperlink>
    </w:p>
    <w:p w14:paraId="410D471C" w14:textId="5194B9A1" w:rsidR="000065A6" w:rsidRPr="000065A6" w:rsidRDefault="000065A6" w:rsidP="000065A6">
      <w:pPr>
        <w:numPr>
          <w:ilvl w:val="0"/>
          <w:numId w:val="15"/>
        </w:numPr>
      </w:pPr>
      <w:r w:rsidRPr="000065A6">
        <w:rPr>
          <w:bCs/>
          <w:color w:val="000000"/>
        </w:rPr>
        <w:t>Cliënt</w:t>
      </w:r>
      <w:r w:rsidRPr="000065A6">
        <w:rPr>
          <w:color w:val="000000"/>
        </w:rPr>
        <w:t>: de persoon of organisatie die gebruik maakt van onze individuele diensten (zoals sessies of vertaalwerk)</w:t>
      </w:r>
    </w:p>
    <w:p w14:paraId="356DE639" w14:textId="51A22596" w:rsidR="000065A6" w:rsidRPr="000065A6" w:rsidRDefault="000065A6" w:rsidP="000065A6">
      <w:pPr>
        <w:numPr>
          <w:ilvl w:val="0"/>
          <w:numId w:val="15"/>
        </w:numPr>
      </w:pPr>
      <w:r w:rsidRPr="000065A6">
        <w:rPr>
          <w:bCs/>
          <w:color w:val="000000"/>
        </w:rPr>
        <w:t>Deelnemer</w:t>
      </w:r>
      <w:r w:rsidRPr="000065A6">
        <w:rPr>
          <w:color w:val="000000"/>
        </w:rPr>
        <w:t>: de persoon die zich inschrijft voor een groepsdienst (zoals een workshop, webinar, traject of event)</w:t>
      </w:r>
    </w:p>
    <w:p w14:paraId="5425F0F9" w14:textId="77777777" w:rsidR="000065A6" w:rsidRPr="000065A6" w:rsidRDefault="000065A6" w:rsidP="000065A6">
      <w:pPr>
        <w:numPr>
          <w:ilvl w:val="0"/>
          <w:numId w:val="15"/>
        </w:numPr>
      </w:pPr>
      <w:r w:rsidRPr="000065A6">
        <w:rPr>
          <w:bCs/>
          <w:color w:val="000000"/>
        </w:rPr>
        <w:t>Diensten</w:t>
      </w:r>
      <w:r w:rsidRPr="000065A6">
        <w:rPr>
          <w:color w:val="000000"/>
        </w:rPr>
        <w:t>: alle door NV Voorbij De Illusie aangeboden activiteiten, waaronder:</w:t>
      </w:r>
    </w:p>
    <w:p w14:paraId="4E9A593F" w14:textId="77777777" w:rsidR="000065A6" w:rsidRPr="000065A6" w:rsidRDefault="000065A6" w:rsidP="000065A6">
      <w:pPr>
        <w:numPr>
          <w:ilvl w:val="1"/>
          <w:numId w:val="15"/>
        </w:numPr>
      </w:pPr>
      <w:r w:rsidRPr="000065A6">
        <w:rPr>
          <w:color w:val="000000"/>
        </w:rPr>
        <w:t>individuele sessies op locatie of online (bv. FKC, Access Bars, tarot, vertalingen)</w:t>
      </w:r>
    </w:p>
    <w:p w14:paraId="125EA918" w14:textId="1426E4D7" w:rsidR="000065A6" w:rsidRPr="000065A6" w:rsidRDefault="000065A6" w:rsidP="000065A6">
      <w:pPr>
        <w:numPr>
          <w:ilvl w:val="1"/>
          <w:numId w:val="15"/>
        </w:numPr>
      </w:pPr>
      <w:r w:rsidRPr="000065A6">
        <w:rPr>
          <w:color w:val="000000"/>
        </w:rPr>
        <w:t>groepssessies zoals webinars, workshops, lezingen, weekends, traject</w:t>
      </w:r>
      <w:r w:rsidR="00F528F6">
        <w:rPr>
          <w:color w:val="000000"/>
        </w:rPr>
        <w:t>en…</w:t>
      </w:r>
    </w:p>
    <w:p w14:paraId="5489C413" w14:textId="76EDC9F6" w:rsidR="000065A6" w:rsidRPr="000065A6" w:rsidRDefault="00BC2500" w:rsidP="000065A6">
      <w:pPr>
        <w:numPr>
          <w:ilvl w:val="1"/>
          <w:numId w:val="15"/>
        </w:numPr>
      </w:pPr>
      <w:r>
        <w:rPr>
          <w:color w:val="000000"/>
        </w:rPr>
        <w:t xml:space="preserve">alle </w:t>
      </w:r>
      <w:r w:rsidR="000065A6" w:rsidRPr="000065A6">
        <w:rPr>
          <w:color w:val="000000"/>
        </w:rPr>
        <w:t xml:space="preserve">toekomstige diensten </w:t>
      </w:r>
      <w:r w:rsidR="001760D0">
        <w:rPr>
          <w:color w:val="000000"/>
        </w:rPr>
        <w:t>zoals bv. een mediumsessie,</w:t>
      </w:r>
      <w:r w:rsidR="000065A6" w:rsidRPr="000065A6">
        <w:rPr>
          <w:color w:val="000000"/>
        </w:rPr>
        <w:t xml:space="preserve"> e-learning modules</w:t>
      </w:r>
      <w:r w:rsidR="001760D0">
        <w:rPr>
          <w:color w:val="000000"/>
        </w:rPr>
        <w:t>…</w:t>
      </w:r>
    </w:p>
    <w:p w14:paraId="4433FC3F" w14:textId="5488CC00" w:rsidR="000065A6" w:rsidRPr="000065A6" w:rsidRDefault="000065A6" w:rsidP="000065A6">
      <w:pPr>
        <w:numPr>
          <w:ilvl w:val="0"/>
          <w:numId w:val="15"/>
        </w:numPr>
      </w:pPr>
      <w:r w:rsidRPr="000065A6">
        <w:rPr>
          <w:bCs/>
          <w:color w:val="000000"/>
        </w:rPr>
        <w:t>Overeenkomst</w:t>
      </w:r>
      <w:r w:rsidRPr="000065A6">
        <w:rPr>
          <w:color w:val="000000"/>
        </w:rPr>
        <w:t>: elke afspraak of inschrijving voor een van onze diensten</w:t>
      </w:r>
    </w:p>
    <w:p w14:paraId="1960D395" w14:textId="1F06F40B" w:rsidR="000065A6" w:rsidRPr="000065A6" w:rsidRDefault="000065A6" w:rsidP="000065A6">
      <w:pPr>
        <w:numPr>
          <w:ilvl w:val="0"/>
          <w:numId w:val="15"/>
        </w:numPr>
      </w:pPr>
      <w:r w:rsidRPr="000065A6">
        <w:rPr>
          <w:bCs/>
          <w:color w:val="000000"/>
        </w:rPr>
        <w:t>Begeleider / Lesgever</w:t>
      </w:r>
      <w:r w:rsidRPr="000065A6">
        <w:rPr>
          <w:color w:val="000000"/>
        </w:rPr>
        <w:t>: een door NV Voorbij De Illusie aangestelde persoon die een dienst leidt</w:t>
      </w:r>
    </w:p>
    <w:p w14:paraId="32A1B4AD" w14:textId="68CD0DE1" w:rsidR="000065A6" w:rsidRPr="000065A6" w:rsidRDefault="000065A6" w:rsidP="000065A6">
      <w:pPr>
        <w:numPr>
          <w:ilvl w:val="0"/>
          <w:numId w:val="15"/>
        </w:numPr>
      </w:pPr>
      <w:r w:rsidRPr="000065A6">
        <w:rPr>
          <w:bCs/>
          <w:color w:val="000000"/>
        </w:rPr>
        <w:t>Organisator</w:t>
      </w:r>
      <w:r w:rsidRPr="000065A6">
        <w:rPr>
          <w:color w:val="000000"/>
        </w:rPr>
        <w:t>: NV Voorbij De Illusie of Martine Vandevoordt in eigen naam</w:t>
      </w:r>
    </w:p>
    <w:p w14:paraId="009D1782" w14:textId="1D9A604F" w:rsidR="000065A6" w:rsidRPr="000065A6" w:rsidRDefault="000065A6" w:rsidP="000065A6">
      <w:pPr>
        <w:numPr>
          <w:ilvl w:val="0"/>
          <w:numId w:val="15"/>
        </w:numPr>
      </w:pPr>
      <w:r w:rsidRPr="000065A6">
        <w:rPr>
          <w:bCs/>
          <w:color w:val="000000"/>
        </w:rPr>
        <w:t>Persoonlijke gegevens</w:t>
      </w:r>
      <w:r w:rsidRPr="000065A6">
        <w:rPr>
          <w:color w:val="000000"/>
        </w:rPr>
        <w:t>: elke informatie waarmee een natuurlijk persoon geïdentificeerd kan worden</w:t>
      </w:r>
    </w:p>
    <w:p w14:paraId="259B94B8" w14:textId="466D7BEF" w:rsidR="000065A6" w:rsidRPr="0035755B" w:rsidRDefault="000065A6" w:rsidP="000065A6">
      <w:pPr>
        <w:numPr>
          <w:ilvl w:val="0"/>
          <w:numId w:val="15"/>
        </w:numPr>
      </w:pPr>
      <w:r w:rsidRPr="000065A6">
        <w:rPr>
          <w:bCs/>
          <w:color w:val="000000"/>
        </w:rPr>
        <w:t>Schriftelijk</w:t>
      </w:r>
      <w:r w:rsidRPr="000065A6">
        <w:rPr>
          <w:color w:val="000000"/>
        </w:rPr>
        <w:t>: communicatie op papier of per elektronische weg</w:t>
      </w:r>
    </w:p>
    <w:p w14:paraId="641D3ECF" w14:textId="77777777" w:rsidR="0035755B" w:rsidRPr="000065A6" w:rsidRDefault="00000000" w:rsidP="0035755B">
      <w:r>
        <w:pict w14:anchorId="05352D73">
          <v:rect id="_x0000_i1027" style="width:0;height:1.5pt" o:hralign="center" o:hrstd="t" o:hr="t" fillcolor="#a0a0a0" stroked="f"/>
        </w:pict>
      </w:r>
    </w:p>
    <w:p w14:paraId="29FDE50E" w14:textId="77777777" w:rsidR="000065A6" w:rsidRPr="000065A6" w:rsidRDefault="000065A6" w:rsidP="000065A6">
      <w:pPr>
        <w:pStyle w:val="Kop1"/>
        <w:rPr>
          <w:b/>
          <w:bCs/>
        </w:rPr>
      </w:pPr>
      <w:r w:rsidRPr="000065A6">
        <w:rPr>
          <w:rFonts w:ascii="Calibri" w:hAnsi="Calibri"/>
          <w:b/>
          <w:bCs/>
          <w:color w:val="003366"/>
          <w:sz w:val="24"/>
        </w:rPr>
        <w:t>3. INTELLECTUELE EIGENDOMSRECHTEN</w:t>
      </w:r>
    </w:p>
    <w:p w14:paraId="0C4922A5" w14:textId="77777777" w:rsidR="000065A6" w:rsidRPr="000065A6" w:rsidRDefault="000065A6" w:rsidP="000065A6">
      <w:r w:rsidRPr="000340F9">
        <w:rPr>
          <w:b/>
          <w:bCs/>
          <w:color w:val="000000"/>
        </w:rPr>
        <w:t>3.1 Website-inhoud</w:t>
      </w:r>
      <w:r w:rsidRPr="000340F9">
        <w:rPr>
          <w:b/>
          <w:bCs/>
          <w:color w:val="000000"/>
        </w:rPr>
        <w:br/>
      </w:r>
      <w:r w:rsidRPr="000065A6">
        <w:rPr>
          <w:color w:val="000000"/>
        </w:rPr>
        <w:t>Alle onderdelen van deze website – waaronder maar niet beperkt tot: teksten, afbeeldingen, foto’s, video’s, logo’s, handelsnamen, huisstijl, lay-out, downloads, methodieken en benamingen – zijn beschermd door intellectuele rechten (zoals auteursrechten, merkenrechten en databankrechten) en behoren toe aan NV Voorbij De Illusie of aan rechthebbende derden.</w:t>
      </w:r>
    </w:p>
    <w:p w14:paraId="6CC2D2FE" w14:textId="77777777" w:rsidR="000065A6" w:rsidRPr="000065A6" w:rsidRDefault="000065A6" w:rsidP="000065A6">
      <w:r w:rsidRPr="000065A6">
        <w:rPr>
          <w:color w:val="000000"/>
        </w:rPr>
        <w:t>Behalve voor strikt persoonlijk gebruik, is het niet toegestaan om deze materialen te kopiëren, verspreiden, openbaar te maken, aan te passen, commercieel te gebruiken of op te nemen in andere werken of websites zonder voorafgaande, uitdrukkelijke en schriftelijke toestemming van NV Voorbij De Illusie.</w:t>
      </w:r>
    </w:p>
    <w:p w14:paraId="09254191" w14:textId="77777777" w:rsidR="000065A6" w:rsidRPr="000065A6" w:rsidRDefault="000065A6" w:rsidP="000065A6">
      <w:r w:rsidRPr="000340F9">
        <w:rPr>
          <w:b/>
          <w:bCs/>
          <w:color w:val="000000"/>
        </w:rPr>
        <w:t>3.2 Gebruik van content en materiaal</w:t>
      </w:r>
      <w:r w:rsidRPr="000340F9">
        <w:rPr>
          <w:b/>
          <w:bCs/>
          <w:color w:val="000000"/>
        </w:rPr>
        <w:br/>
      </w:r>
      <w:r w:rsidRPr="000065A6">
        <w:rPr>
          <w:color w:val="000000"/>
        </w:rPr>
        <w:t xml:space="preserve">Je mag onze website raadplegen en de informatie gebruiken voor persoonlijke doeleinden. Elk ander gebruik (waaronder herpublicatie, bewerking, verkoop, verhuur, digitale reproductie, vertaling, </w:t>
      </w:r>
      <w:r w:rsidRPr="000065A6">
        <w:rPr>
          <w:color w:val="000000"/>
        </w:rPr>
        <w:lastRenderedPageBreak/>
        <w:t>sublicentie of verspreiding) is verboden zonder expliciete toestemming. Bij schending hiervan kunnen gerechtelijke stappen worden ondernomen.</w:t>
      </w:r>
    </w:p>
    <w:p w14:paraId="7551071A" w14:textId="77777777" w:rsidR="000065A6" w:rsidRPr="000065A6" w:rsidRDefault="000065A6" w:rsidP="000065A6">
      <w:r w:rsidRPr="000340F9">
        <w:rPr>
          <w:b/>
          <w:bCs/>
          <w:color w:val="000000"/>
        </w:rPr>
        <w:t>3.3 Logo en naamgeving</w:t>
      </w:r>
      <w:r w:rsidRPr="000340F9">
        <w:rPr>
          <w:b/>
          <w:bCs/>
          <w:color w:val="000000"/>
        </w:rPr>
        <w:br/>
      </w:r>
      <w:r w:rsidRPr="000065A6">
        <w:rPr>
          <w:color w:val="000000"/>
        </w:rPr>
        <w:t>Hoewel ons logo momenteel niet geregistreerd is als merk, wordt het beschouwd als een onderdeel van onze visuele identiteit. Ongeautoriseerd gebruik, reproductie of misbruik dat kan leiden tot verwarring of imagoschade is niet toegestaan.</w:t>
      </w:r>
    </w:p>
    <w:p w14:paraId="408A6FD3" w14:textId="77777777" w:rsidR="000065A6" w:rsidRPr="000065A6" w:rsidRDefault="000065A6" w:rsidP="000065A6">
      <w:r w:rsidRPr="000065A6">
        <w:rPr>
          <w:color w:val="000000"/>
        </w:rPr>
        <w:t>Gebruik van de naam “Voorbij De Illusie” in combinatie met soortgelijke diensten die verwarring kunnen veroorzaken of het vertrouwen in onze onderneming kunnen schaden, is uitdrukkelijk verboden.</w:t>
      </w:r>
    </w:p>
    <w:p w14:paraId="19F0C367" w14:textId="77777777" w:rsidR="000065A6" w:rsidRPr="000065A6" w:rsidRDefault="000065A6" w:rsidP="000065A6">
      <w:r w:rsidRPr="000340F9">
        <w:rPr>
          <w:b/>
          <w:bCs/>
          <w:color w:val="000000"/>
        </w:rPr>
        <w:t>3.4 Uitzonderingen op bescherming</w:t>
      </w:r>
      <w:r w:rsidRPr="000340F9">
        <w:rPr>
          <w:b/>
          <w:bCs/>
          <w:color w:val="000000"/>
        </w:rPr>
        <w:br/>
      </w:r>
      <w:r w:rsidRPr="000065A6">
        <w:rPr>
          <w:color w:val="000000"/>
        </w:rPr>
        <w:t>Algemene teksten zoals deze voorwaarden of de privacyverklaring kunnen gedeelten bevatten van juridisch gangbare formules of wettelijke bepalingen. Deze zijn niet auteursrechtelijk beschermd en mogen hergebruikt worden zonder dat dit inbreuk vormt.</w:t>
      </w:r>
    </w:p>
    <w:p w14:paraId="4485006A" w14:textId="77777777" w:rsidR="000065A6" w:rsidRPr="000065A6" w:rsidRDefault="00000000" w:rsidP="000065A6">
      <w:r>
        <w:rPr>
          <w:color w:val="000000"/>
        </w:rPr>
        <w:pict w14:anchorId="0B7BDDF0">
          <v:rect id="_x0000_i1028" style="width:0;height:1.5pt" o:hralign="center" o:hrstd="t" o:hr="t" fillcolor="#a0a0a0" stroked="f"/>
        </w:pict>
      </w:r>
    </w:p>
    <w:p w14:paraId="3D6DAC9D" w14:textId="77777777" w:rsidR="000065A6" w:rsidRPr="000065A6" w:rsidRDefault="000065A6" w:rsidP="000065A6">
      <w:pPr>
        <w:pStyle w:val="Kop1"/>
        <w:rPr>
          <w:b/>
          <w:bCs/>
        </w:rPr>
      </w:pPr>
      <w:r w:rsidRPr="000065A6">
        <w:rPr>
          <w:rFonts w:ascii="Calibri" w:hAnsi="Calibri"/>
          <w:b/>
          <w:bCs/>
          <w:color w:val="003366"/>
          <w:sz w:val="24"/>
        </w:rPr>
        <w:t>4. BEPERKING VAN AANSPRAKELIJKHEID</w:t>
      </w:r>
    </w:p>
    <w:p w14:paraId="3383CF2A" w14:textId="77777777" w:rsidR="000065A6" w:rsidRPr="000065A6" w:rsidRDefault="000065A6" w:rsidP="000065A6">
      <w:r w:rsidRPr="000340F9">
        <w:rPr>
          <w:b/>
          <w:bCs/>
          <w:color w:val="000000"/>
        </w:rPr>
        <w:t>4.1 Informatie op de website</w:t>
      </w:r>
      <w:r w:rsidRPr="000340F9">
        <w:rPr>
          <w:b/>
          <w:bCs/>
          <w:color w:val="000000"/>
        </w:rPr>
        <w:br/>
      </w:r>
      <w:r w:rsidRPr="000065A6">
        <w:rPr>
          <w:color w:val="000000"/>
        </w:rPr>
        <w:t>NV Voorbij De Illusie spant zich in om correcte, volledige en actuele informatie aan te bieden via de website. Toch kunnen fouten, verouderde gegevens of technische storingen niet volledig worden uitgesloten.</w:t>
      </w:r>
    </w:p>
    <w:p w14:paraId="62AF46B6" w14:textId="77777777" w:rsidR="000065A6" w:rsidRPr="000065A6" w:rsidRDefault="000065A6" w:rsidP="000065A6">
      <w:r w:rsidRPr="000065A6">
        <w:rPr>
          <w:color w:val="000000"/>
        </w:rPr>
        <w:t>Wij geven geen garanties over de inhoud, beschikbaarheid of foutloosheid van de website en sluiten alle aansprakelijkheid uit voor directe of indirecte schade ten gevolge van:</w:t>
      </w:r>
    </w:p>
    <w:p w14:paraId="7938A6C1" w14:textId="77777777" w:rsidR="000065A6" w:rsidRPr="000065A6" w:rsidRDefault="000065A6" w:rsidP="006432D6">
      <w:pPr>
        <w:numPr>
          <w:ilvl w:val="0"/>
          <w:numId w:val="16"/>
        </w:numPr>
        <w:spacing w:after="0"/>
        <w:ind w:left="714" w:hanging="357"/>
      </w:pPr>
      <w:r w:rsidRPr="000065A6">
        <w:rPr>
          <w:color w:val="000000"/>
        </w:rPr>
        <w:t>onjuiste of onvolledige informatie</w:t>
      </w:r>
    </w:p>
    <w:p w14:paraId="0D6236DF" w14:textId="77777777" w:rsidR="000065A6" w:rsidRPr="000065A6" w:rsidRDefault="000065A6" w:rsidP="006432D6">
      <w:pPr>
        <w:numPr>
          <w:ilvl w:val="0"/>
          <w:numId w:val="16"/>
        </w:numPr>
        <w:spacing w:after="0"/>
        <w:ind w:left="714" w:hanging="357"/>
      </w:pPr>
      <w:r w:rsidRPr="000065A6">
        <w:rPr>
          <w:color w:val="000000"/>
        </w:rPr>
        <w:t>tijdelijke onbeschikbaarheid van de website</w:t>
      </w:r>
    </w:p>
    <w:p w14:paraId="0BDFCD20" w14:textId="77777777" w:rsidR="000065A6" w:rsidRPr="000065A6" w:rsidRDefault="000065A6" w:rsidP="006432D6">
      <w:pPr>
        <w:numPr>
          <w:ilvl w:val="0"/>
          <w:numId w:val="16"/>
        </w:numPr>
        <w:spacing w:after="0"/>
        <w:ind w:left="714" w:hanging="357"/>
      </w:pPr>
      <w:r w:rsidRPr="000065A6">
        <w:rPr>
          <w:color w:val="000000"/>
        </w:rPr>
        <w:t>technische fouten of virussen</w:t>
      </w:r>
    </w:p>
    <w:p w14:paraId="23CCFC60" w14:textId="77777777" w:rsidR="000065A6" w:rsidRPr="000065A6" w:rsidRDefault="000065A6" w:rsidP="006432D6">
      <w:pPr>
        <w:numPr>
          <w:ilvl w:val="0"/>
          <w:numId w:val="16"/>
        </w:numPr>
        <w:spacing w:after="0"/>
        <w:ind w:left="714" w:hanging="357"/>
      </w:pPr>
      <w:r w:rsidRPr="000065A6">
        <w:rPr>
          <w:color w:val="000000"/>
        </w:rPr>
        <w:t>hyperlinks naar externe websites</w:t>
      </w:r>
    </w:p>
    <w:p w14:paraId="09FAA7C0" w14:textId="77777777" w:rsidR="000065A6" w:rsidRPr="000065A6" w:rsidRDefault="000065A6" w:rsidP="000065A6">
      <w:pPr>
        <w:numPr>
          <w:ilvl w:val="0"/>
          <w:numId w:val="16"/>
        </w:numPr>
      </w:pPr>
      <w:r w:rsidRPr="000065A6">
        <w:rPr>
          <w:color w:val="000000"/>
        </w:rPr>
        <w:t>onrechtstreekse schade zoals verlies van data, winst, omzet, reputatie of gebruik</w:t>
      </w:r>
    </w:p>
    <w:p w14:paraId="70021F0E" w14:textId="77777777" w:rsidR="000065A6" w:rsidRPr="000065A6" w:rsidRDefault="000065A6" w:rsidP="000065A6">
      <w:r w:rsidRPr="000065A6">
        <w:rPr>
          <w:color w:val="000000"/>
        </w:rPr>
        <w:t>Gebruik van deze website is volledig op eigen risico.</w:t>
      </w:r>
    </w:p>
    <w:p w14:paraId="1C6E3FAB" w14:textId="77777777" w:rsidR="000065A6" w:rsidRPr="000065A6" w:rsidRDefault="000065A6" w:rsidP="000065A6">
      <w:r w:rsidRPr="000340F9">
        <w:rPr>
          <w:b/>
          <w:bCs/>
          <w:color w:val="000000"/>
        </w:rPr>
        <w:t>4.2 Externe links</w:t>
      </w:r>
      <w:r w:rsidRPr="000340F9">
        <w:rPr>
          <w:b/>
          <w:bCs/>
          <w:color w:val="000000"/>
        </w:rPr>
        <w:br/>
      </w:r>
      <w:r w:rsidRPr="000065A6">
        <w:rPr>
          <w:color w:val="000000"/>
        </w:rPr>
        <w:t>Links naar andere websites worden uitsluitend aangeboden ter informatie. NV Voorbij De Illusie is niet verantwoordelijk voor de inhoud, juistheid, veiligheid, betrouwbaarheid of privacypraktijken van die externe sites.</w:t>
      </w:r>
    </w:p>
    <w:p w14:paraId="4C8D4608" w14:textId="77777777" w:rsidR="000065A6" w:rsidRPr="000065A6" w:rsidRDefault="000065A6" w:rsidP="000065A6">
      <w:r w:rsidRPr="000065A6">
        <w:rPr>
          <w:color w:val="000000"/>
        </w:rPr>
        <w:t>Het opnemen van een link impliceert geen goedkeuring van de inhoud ervan. We raden aan om steeds de voorwaarden en het privacybeleid van die externe sites te controleren.</w:t>
      </w:r>
    </w:p>
    <w:p w14:paraId="62C4829C" w14:textId="77777777" w:rsidR="000065A6" w:rsidRPr="000065A6" w:rsidRDefault="000065A6" w:rsidP="000065A6">
      <w:r w:rsidRPr="000340F9">
        <w:rPr>
          <w:b/>
          <w:bCs/>
          <w:color w:val="000000"/>
        </w:rPr>
        <w:t>4.3 Geen medische of therapeutische garantie</w:t>
      </w:r>
      <w:r w:rsidRPr="000340F9">
        <w:rPr>
          <w:b/>
          <w:bCs/>
          <w:color w:val="000000"/>
        </w:rPr>
        <w:br/>
      </w:r>
      <w:r w:rsidRPr="000065A6">
        <w:rPr>
          <w:color w:val="000000"/>
        </w:rPr>
        <w:t xml:space="preserve">De diensten en informatie aangeboden door NV Voorbij De Illusie hebben een </w:t>
      </w:r>
      <w:r w:rsidRPr="000065A6">
        <w:rPr>
          <w:bCs/>
          <w:color w:val="000000"/>
        </w:rPr>
        <w:t>ondersteunend karakter</w:t>
      </w:r>
      <w:r w:rsidRPr="000065A6">
        <w:rPr>
          <w:color w:val="000000"/>
        </w:rPr>
        <w:t xml:space="preserve"> en vervangen geen medische, psychologische of professionele begeleiding.</w:t>
      </w:r>
    </w:p>
    <w:p w14:paraId="27D3957B" w14:textId="77777777" w:rsidR="000065A6" w:rsidRPr="000065A6" w:rsidRDefault="000065A6" w:rsidP="000065A6">
      <w:r w:rsidRPr="000065A6">
        <w:rPr>
          <w:color w:val="000000"/>
        </w:rPr>
        <w:t>De cliënt blijft steeds zelf verantwoordelijk voor beslissingen en acties genomen op basis van sessies, workshops, readings, of andere diensten. Bij twijfel of bij medische/psychische klachten raden wij aan contact op te nemen met een arts of erkend hulpverlener.</w:t>
      </w:r>
    </w:p>
    <w:p w14:paraId="7B1A5E5B" w14:textId="77777777" w:rsidR="000065A6" w:rsidRPr="000065A6" w:rsidRDefault="000065A6" w:rsidP="000065A6">
      <w:r w:rsidRPr="000340F9">
        <w:rPr>
          <w:b/>
          <w:bCs/>
          <w:color w:val="000000"/>
        </w:rPr>
        <w:lastRenderedPageBreak/>
        <w:t>4.4 Algemene uitsluiting van garantie</w:t>
      </w:r>
      <w:r w:rsidRPr="000340F9">
        <w:rPr>
          <w:b/>
          <w:bCs/>
          <w:color w:val="000000"/>
        </w:rPr>
        <w:br/>
      </w:r>
      <w:r w:rsidRPr="000065A6">
        <w:rPr>
          <w:color w:val="000000"/>
        </w:rPr>
        <w:t>De website en diensten worden aangeboden “zoals ze zijn” (“as is”). NV Voorbij De Illusie biedt geen garanties inzake geschiktheid, volledigheid of resultaten. Er wordt geen aansprakelijkheid aanvaard voor:</w:t>
      </w:r>
    </w:p>
    <w:p w14:paraId="3DA2BE9F" w14:textId="77777777" w:rsidR="000065A6" w:rsidRPr="000065A6" w:rsidRDefault="000065A6" w:rsidP="00CA3E5E">
      <w:pPr>
        <w:numPr>
          <w:ilvl w:val="0"/>
          <w:numId w:val="17"/>
        </w:numPr>
        <w:spacing w:after="0"/>
        <w:ind w:left="714" w:hanging="357"/>
      </w:pPr>
      <w:r w:rsidRPr="000065A6">
        <w:rPr>
          <w:color w:val="000000"/>
        </w:rPr>
        <w:t>gemiste inzichten of verwachtingen</w:t>
      </w:r>
    </w:p>
    <w:p w14:paraId="2777B374" w14:textId="77777777" w:rsidR="000065A6" w:rsidRPr="000065A6" w:rsidRDefault="000065A6" w:rsidP="00CA3E5E">
      <w:pPr>
        <w:numPr>
          <w:ilvl w:val="0"/>
          <w:numId w:val="17"/>
        </w:numPr>
        <w:spacing w:after="0"/>
        <w:ind w:left="714" w:hanging="357"/>
      </w:pPr>
      <w:r w:rsidRPr="000065A6">
        <w:rPr>
          <w:color w:val="000000"/>
        </w:rPr>
        <w:t>uitblijven van effecten</w:t>
      </w:r>
    </w:p>
    <w:p w14:paraId="362C2CE0" w14:textId="77777777" w:rsidR="000065A6" w:rsidRPr="000065A6" w:rsidRDefault="000065A6" w:rsidP="00CA3E5E">
      <w:pPr>
        <w:numPr>
          <w:ilvl w:val="0"/>
          <w:numId w:val="17"/>
        </w:numPr>
        <w:spacing w:after="0"/>
        <w:ind w:left="714" w:hanging="357"/>
      </w:pPr>
      <w:r w:rsidRPr="000065A6">
        <w:rPr>
          <w:color w:val="000000"/>
        </w:rPr>
        <w:t>annulaties of wijzigingen van diensten door overmacht</w:t>
      </w:r>
    </w:p>
    <w:p w14:paraId="57C26F01" w14:textId="77777777" w:rsidR="000065A6" w:rsidRPr="000065A6" w:rsidRDefault="000065A6" w:rsidP="000065A6">
      <w:pPr>
        <w:numPr>
          <w:ilvl w:val="0"/>
          <w:numId w:val="17"/>
        </w:numPr>
      </w:pPr>
      <w:r w:rsidRPr="000065A6">
        <w:rPr>
          <w:color w:val="000000"/>
        </w:rPr>
        <w:t>foutieve interpretaties van gegeven informatie</w:t>
      </w:r>
    </w:p>
    <w:p w14:paraId="59296D34" w14:textId="77777777" w:rsidR="000065A6" w:rsidRDefault="000065A6" w:rsidP="000065A6">
      <w:pPr>
        <w:rPr>
          <w:color w:val="000000"/>
        </w:rPr>
      </w:pPr>
      <w:r w:rsidRPr="000340F9">
        <w:rPr>
          <w:b/>
          <w:bCs/>
          <w:color w:val="000000"/>
        </w:rPr>
        <w:t>4.5 Melding van fouten</w:t>
      </w:r>
      <w:r w:rsidRPr="000340F9">
        <w:rPr>
          <w:b/>
          <w:bCs/>
          <w:color w:val="000000"/>
        </w:rPr>
        <w:br/>
      </w:r>
      <w:r w:rsidRPr="000065A6">
        <w:rPr>
          <w:color w:val="000000"/>
        </w:rPr>
        <w:t>Indien je een fout, onvolledigheid of onduidelijkheid opmerkt op de website, mag je dit steeds melden via info@voorbijdeillusie.be. We nemen zulke meldingen ernstig en doen redelijke inspanningen om deze te corrigeren.</w:t>
      </w:r>
    </w:p>
    <w:p w14:paraId="5F47112B" w14:textId="77777777" w:rsidR="0035755B" w:rsidRPr="000065A6" w:rsidRDefault="00000000" w:rsidP="0035755B">
      <w:r>
        <w:rPr>
          <w:color w:val="000000"/>
        </w:rPr>
        <w:pict w14:anchorId="673B0BF8">
          <v:rect id="_x0000_i1029" style="width:0;height:1.5pt" o:hralign="center" o:hrstd="t" o:hr="t" fillcolor="#a0a0a0" stroked="f"/>
        </w:pict>
      </w:r>
    </w:p>
    <w:p w14:paraId="5B4BEFD4" w14:textId="77777777" w:rsidR="000065A6" w:rsidRPr="000065A6" w:rsidRDefault="000065A6" w:rsidP="000065A6">
      <w:pPr>
        <w:pStyle w:val="Kop1"/>
        <w:rPr>
          <w:b/>
          <w:bCs/>
        </w:rPr>
      </w:pPr>
      <w:r w:rsidRPr="000065A6">
        <w:rPr>
          <w:rFonts w:ascii="Calibri" w:hAnsi="Calibri"/>
          <w:b/>
          <w:bCs/>
          <w:color w:val="003366"/>
          <w:sz w:val="24"/>
        </w:rPr>
        <w:t>5. GEBRUIK VAN DE INFORMATIE</w:t>
      </w:r>
    </w:p>
    <w:p w14:paraId="0B3C8F4E" w14:textId="77777777" w:rsidR="000065A6" w:rsidRPr="000065A6" w:rsidRDefault="000065A6" w:rsidP="000065A6">
      <w:r w:rsidRPr="000340F9">
        <w:rPr>
          <w:b/>
          <w:bCs/>
          <w:color w:val="000000"/>
        </w:rPr>
        <w:t>5.1 Informatie op de website</w:t>
      </w:r>
      <w:r w:rsidRPr="000340F9">
        <w:rPr>
          <w:b/>
          <w:bCs/>
          <w:color w:val="000000"/>
        </w:rPr>
        <w:br/>
      </w:r>
      <w:r w:rsidRPr="000065A6">
        <w:rPr>
          <w:color w:val="000000"/>
        </w:rPr>
        <w:t>De informatie op www.voorbijdeillusie.be is van algemene aard en wordt uitsluitend verstrekt met informatieve en ondersteunende bedoelingen. Ze is niet afgestemd op individuele situaties en kan dus niet worden beschouwd als persoonlijk, professioneel, medisch of juridisch advies.</w:t>
      </w:r>
    </w:p>
    <w:p w14:paraId="2D525D68" w14:textId="77777777" w:rsidR="000065A6" w:rsidRPr="000065A6" w:rsidRDefault="000065A6" w:rsidP="000065A6">
      <w:r w:rsidRPr="000065A6">
        <w:rPr>
          <w:color w:val="000000"/>
        </w:rPr>
        <w:t>NV Voorbij De Illusie kan niet aansprakelijk worden gesteld voor directe of indirecte schade die voortvloeit uit het gebruik van de informatie op deze site.</w:t>
      </w:r>
    </w:p>
    <w:p w14:paraId="4BD62FDA" w14:textId="77777777" w:rsidR="000065A6" w:rsidRPr="000065A6" w:rsidRDefault="000065A6" w:rsidP="000065A6">
      <w:r w:rsidRPr="000340F9">
        <w:rPr>
          <w:b/>
          <w:bCs/>
          <w:color w:val="000000"/>
        </w:rPr>
        <w:t>5.2 Geen medische of therapeutische functie</w:t>
      </w:r>
      <w:r w:rsidRPr="000340F9">
        <w:rPr>
          <w:b/>
          <w:bCs/>
          <w:color w:val="000000"/>
        </w:rPr>
        <w:br/>
      </w:r>
      <w:r w:rsidRPr="000065A6">
        <w:rPr>
          <w:color w:val="000000"/>
        </w:rPr>
        <w:t xml:space="preserve">De aangeboden informatie vervangt </w:t>
      </w:r>
      <w:r w:rsidRPr="000065A6">
        <w:rPr>
          <w:bCs/>
          <w:color w:val="000000"/>
        </w:rPr>
        <w:t>geen diagnose, therapie, medische of psychologische behandeling</w:t>
      </w:r>
      <w:r w:rsidRPr="000065A6">
        <w:rPr>
          <w:color w:val="000000"/>
        </w:rPr>
        <w:t>. Bij gezondheidsklachten – fysiek of mentaal – wordt geadviseerd om steeds contact op te nemen met een huisarts of bevoegde hulpverlener.</w:t>
      </w:r>
    </w:p>
    <w:p w14:paraId="72F6AC90" w14:textId="77777777" w:rsidR="000065A6" w:rsidRPr="000065A6" w:rsidRDefault="000065A6" w:rsidP="000065A6">
      <w:r w:rsidRPr="000340F9">
        <w:rPr>
          <w:b/>
          <w:bCs/>
          <w:color w:val="000000"/>
        </w:rPr>
        <w:t>5.3 Gebruik van informatie uit diensten</w:t>
      </w:r>
      <w:r w:rsidRPr="000340F9">
        <w:rPr>
          <w:b/>
          <w:bCs/>
          <w:color w:val="000000"/>
        </w:rPr>
        <w:br/>
      </w:r>
      <w:r w:rsidRPr="000065A6">
        <w:rPr>
          <w:color w:val="000000"/>
        </w:rPr>
        <w:t>De informatie die tijdens sessies, workshops, webinars of andere activiteiten wordt gedeeld, is bedoeld ter ondersteuning van persoonlijke groei of inzichten. De deelnemer blijft steeds zelf verantwoordelijk voor wat hij/zij met deze informatie doet. Er worden geen garanties gegeven over resultaten of uitkomsten.</w:t>
      </w:r>
    </w:p>
    <w:p w14:paraId="7C46FF81" w14:textId="77777777" w:rsidR="000065A6" w:rsidRPr="000065A6" w:rsidRDefault="000065A6" w:rsidP="000065A6">
      <w:r w:rsidRPr="000065A6">
        <w:rPr>
          <w:color w:val="000000"/>
        </w:rPr>
        <w:t>De cliënt of deelnemer behoudt tijdens de sessie of dienst altijd de vrijheid om:</w:t>
      </w:r>
    </w:p>
    <w:p w14:paraId="4AC4E6FB" w14:textId="77777777" w:rsidR="000065A6" w:rsidRPr="000065A6" w:rsidRDefault="000065A6" w:rsidP="0035755B">
      <w:pPr>
        <w:numPr>
          <w:ilvl w:val="0"/>
          <w:numId w:val="18"/>
        </w:numPr>
        <w:spacing w:after="0"/>
        <w:ind w:left="714" w:hanging="357"/>
      </w:pPr>
      <w:r w:rsidRPr="000065A6">
        <w:rPr>
          <w:color w:val="000000"/>
        </w:rPr>
        <w:t>advies op te volgen of te weigeren</w:t>
      </w:r>
    </w:p>
    <w:p w14:paraId="7EDE1368" w14:textId="77777777" w:rsidR="000065A6" w:rsidRPr="000065A6" w:rsidRDefault="000065A6" w:rsidP="0035755B">
      <w:pPr>
        <w:numPr>
          <w:ilvl w:val="0"/>
          <w:numId w:val="18"/>
        </w:numPr>
        <w:spacing w:after="0"/>
        <w:ind w:left="714" w:hanging="357"/>
      </w:pPr>
      <w:r w:rsidRPr="000065A6">
        <w:rPr>
          <w:color w:val="000000"/>
        </w:rPr>
        <w:t>een sessie stop te zetten</w:t>
      </w:r>
    </w:p>
    <w:p w14:paraId="289B7006" w14:textId="77777777" w:rsidR="000065A6" w:rsidRPr="000065A6" w:rsidRDefault="000065A6" w:rsidP="0035755B">
      <w:pPr>
        <w:numPr>
          <w:ilvl w:val="0"/>
          <w:numId w:val="18"/>
        </w:numPr>
        <w:spacing w:after="0"/>
        <w:ind w:left="714" w:hanging="357"/>
      </w:pPr>
      <w:r w:rsidRPr="000065A6">
        <w:rPr>
          <w:color w:val="000000"/>
        </w:rPr>
        <w:t>gemaakte afspraken te wijzigen of annuleren</w:t>
      </w:r>
    </w:p>
    <w:p w14:paraId="6E2557BD" w14:textId="77777777" w:rsidR="000065A6" w:rsidRPr="000065A6" w:rsidRDefault="000065A6" w:rsidP="0035755B">
      <w:pPr>
        <w:numPr>
          <w:ilvl w:val="0"/>
          <w:numId w:val="18"/>
        </w:numPr>
        <w:spacing w:after="0"/>
        <w:ind w:left="714" w:hanging="357"/>
      </w:pPr>
      <w:r w:rsidRPr="000065A6">
        <w:rPr>
          <w:color w:val="000000"/>
        </w:rPr>
        <w:t>een second opinion te vragen</w:t>
      </w:r>
    </w:p>
    <w:p w14:paraId="29A3EB64" w14:textId="77777777" w:rsidR="000065A6" w:rsidRPr="000065A6" w:rsidRDefault="000065A6" w:rsidP="0035755B">
      <w:pPr>
        <w:numPr>
          <w:ilvl w:val="0"/>
          <w:numId w:val="18"/>
        </w:numPr>
        <w:spacing w:after="0"/>
        <w:ind w:left="714" w:hanging="357"/>
      </w:pPr>
      <w:r w:rsidRPr="000065A6">
        <w:rPr>
          <w:color w:val="000000"/>
        </w:rPr>
        <w:t>vragen te stellen of verduidelijking te vragen</w:t>
      </w:r>
    </w:p>
    <w:p w14:paraId="108A2D61" w14:textId="77777777" w:rsidR="000065A6" w:rsidRPr="000065A6" w:rsidRDefault="000065A6" w:rsidP="000065A6">
      <w:pPr>
        <w:numPr>
          <w:ilvl w:val="0"/>
          <w:numId w:val="18"/>
        </w:numPr>
      </w:pPr>
      <w:r w:rsidRPr="000065A6">
        <w:rPr>
          <w:color w:val="000000"/>
        </w:rPr>
        <w:t>notities te nemen</w:t>
      </w:r>
    </w:p>
    <w:p w14:paraId="1FFB91BF" w14:textId="77777777" w:rsidR="000065A6" w:rsidRPr="000065A6" w:rsidRDefault="00000000" w:rsidP="000065A6">
      <w:r>
        <w:rPr>
          <w:color w:val="000000"/>
        </w:rPr>
        <w:pict w14:anchorId="1289866E">
          <v:rect id="_x0000_i1030" style="width:0;height:1.5pt" o:hralign="center" o:hrstd="t" o:hr="t" fillcolor="#a0a0a0" stroked="f"/>
        </w:pict>
      </w:r>
    </w:p>
    <w:p w14:paraId="11130603" w14:textId="77777777" w:rsidR="000065A6" w:rsidRPr="000065A6" w:rsidRDefault="000065A6" w:rsidP="000065A6">
      <w:pPr>
        <w:pStyle w:val="Kop1"/>
        <w:rPr>
          <w:b/>
          <w:bCs/>
        </w:rPr>
      </w:pPr>
      <w:r w:rsidRPr="000065A6">
        <w:rPr>
          <w:rFonts w:ascii="Calibri" w:hAnsi="Calibri"/>
          <w:b/>
          <w:bCs/>
          <w:color w:val="003366"/>
          <w:sz w:val="24"/>
        </w:rPr>
        <w:lastRenderedPageBreak/>
        <w:t>6. DEELNAME AAN ANDERE DIENSTEN (WEBINARS, WORKSHOPS, EVENTS …)</w:t>
      </w:r>
    </w:p>
    <w:p w14:paraId="21DA485B" w14:textId="77777777" w:rsidR="000065A6" w:rsidRPr="000065A6" w:rsidRDefault="000065A6" w:rsidP="000065A6">
      <w:r w:rsidRPr="000340F9">
        <w:rPr>
          <w:b/>
          <w:bCs/>
          <w:color w:val="000000"/>
        </w:rPr>
        <w:t>6.1 Leeftijd en inschrijving</w:t>
      </w:r>
      <w:r w:rsidRPr="000340F9">
        <w:rPr>
          <w:b/>
          <w:bCs/>
          <w:color w:val="000000"/>
        </w:rPr>
        <w:br/>
      </w:r>
      <w:r w:rsidRPr="000065A6">
        <w:rPr>
          <w:color w:val="000000"/>
        </w:rPr>
        <w:t>Deelname is enkel toegestaan voor personen die op het moment van de activiteit minstens 18 jaar zijn of deze leeftijd in hetzelfde kalenderjaar bereiken.</w:t>
      </w:r>
    </w:p>
    <w:p w14:paraId="4E16856D" w14:textId="77777777" w:rsidR="000065A6" w:rsidRPr="000065A6" w:rsidRDefault="000065A6" w:rsidP="000065A6">
      <w:r w:rsidRPr="000065A6">
        <w:rPr>
          <w:color w:val="000000"/>
        </w:rPr>
        <w:t>Inschrijven voor een activiteit (ongeacht of deze betalend of gratis is) houdt in dat de deelnemer kennis heeft genomen van en akkoord gaat met deze algemene voorwaarden.</w:t>
      </w:r>
    </w:p>
    <w:p w14:paraId="5109938B" w14:textId="77777777" w:rsidR="000065A6" w:rsidRPr="000065A6" w:rsidRDefault="000065A6" w:rsidP="000065A6">
      <w:r w:rsidRPr="000340F9">
        <w:rPr>
          <w:b/>
          <w:bCs/>
          <w:color w:val="000000"/>
        </w:rPr>
        <w:t>6.2 Aansprakelijkheid</w:t>
      </w:r>
      <w:r w:rsidRPr="000340F9">
        <w:rPr>
          <w:b/>
          <w:bCs/>
          <w:color w:val="000000"/>
        </w:rPr>
        <w:br/>
      </w:r>
      <w:r w:rsidRPr="000065A6">
        <w:rPr>
          <w:color w:val="000000"/>
        </w:rPr>
        <w:t>De organisator (NV Voorbij De Illusie) is niet aansprakelijk voor ongevallen, materiële schade, emotionele schade of verlies van persoonlijke eigendommen tijdens of naar aanleiding van deelname aan de activiteit. De deelnemer aanvaardt deze risico’s volledig en ontslaat de organisator, begeleiders en medewerkers van elke aansprakelijkheid, behalve in geval van opzettelijke fout of bedrog.</w:t>
      </w:r>
    </w:p>
    <w:p w14:paraId="776E1961" w14:textId="77777777" w:rsidR="000065A6" w:rsidRPr="000065A6" w:rsidRDefault="000065A6" w:rsidP="000065A6">
      <w:r w:rsidRPr="000340F9">
        <w:rPr>
          <w:b/>
          <w:bCs/>
          <w:color w:val="000000"/>
        </w:rPr>
        <w:t>6.3 Annulatie en wijziging</w:t>
      </w:r>
      <w:r w:rsidRPr="000340F9">
        <w:rPr>
          <w:b/>
          <w:bCs/>
          <w:color w:val="000000"/>
        </w:rPr>
        <w:br/>
      </w:r>
      <w:r w:rsidRPr="000065A6">
        <w:rPr>
          <w:color w:val="000000"/>
        </w:rPr>
        <w:t>Indien een deelnemer niet kan deelnemen, wordt gevraagd dit zo snel mogelijk schriftelijk te melden. Zelfs bij gratis deelname wordt een engagement verwacht.</w:t>
      </w:r>
    </w:p>
    <w:p w14:paraId="55D08EEE" w14:textId="77777777" w:rsidR="000065A6" w:rsidRPr="000065A6" w:rsidRDefault="000065A6" w:rsidP="000065A6">
      <w:r w:rsidRPr="000065A6">
        <w:rPr>
          <w:color w:val="000000"/>
        </w:rPr>
        <w:t>De organisator behoudt zich het recht voor om:</w:t>
      </w:r>
    </w:p>
    <w:p w14:paraId="3D08217E" w14:textId="77777777" w:rsidR="000065A6" w:rsidRPr="000065A6" w:rsidRDefault="000065A6" w:rsidP="0035755B">
      <w:pPr>
        <w:numPr>
          <w:ilvl w:val="0"/>
          <w:numId w:val="19"/>
        </w:numPr>
        <w:spacing w:after="0"/>
        <w:ind w:left="714" w:hanging="357"/>
      </w:pPr>
      <w:r w:rsidRPr="000065A6">
        <w:rPr>
          <w:color w:val="000000"/>
        </w:rPr>
        <w:t>een activiteit te annuleren bij onvoldoende inschrijvingen</w:t>
      </w:r>
    </w:p>
    <w:p w14:paraId="7BF9C13A" w14:textId="77777777" w:rsidR="000065A6" w:rsidRPr="000065A6" w:rsidRDefault="000065A6" w:rsidP="0035755B">
      <w:pPr>
        <w:numPr>
          <w:ilvl w:val="0"/>
          <w:numId w:val="19"/>
        </w:numPr>
        <w:spacing w:after="0"/>
        <w:ind w:left="714" w:hanging="357"/>
      </w:pPr>
      <w:r w:rsidRPr="000065A6">
        <w:rPr>
          <w:color w:val="000000"/>
        </w:rPr>
        <w:t>de datum, locatie of formule van een activiteit te wijzigen wegens overmacht of onvoorziene omstandigheden</w:t>
      </w:r>
    </w:p>
    <w:p w14:paraId="3776C1D6" w14:textId="77777777" w:rsidR="000065A6" w:rsidRPr="000065A6" w:rsidRDefault="000065A6" w:rsidP="000065A6">
      <w:pPr>
        <w:numPr>
          <w:ilvl w:val="0"/>
          <w:numId w:val="19"/>
        </w:numPr>
      </w:pPr>
      <w:r w:rsidRPr="000065A6">
        <w:rPr>
          <w:color w:val="000000"/>
        </w:rPr>
        <w:t>deelname te weigeren of stop te zetten indien de deelnemer het verloop van de activiteit verstoort of de veiligheid of het welzijn van anderen in gevaar brengt</w:t>
      </w:r>
    </w:p>
    <w:p w14:paraId="61F6FAA5" w14:textId="77777777" w:rsidR="000065A6" w:rsidRPr="000065A6" w:rsidRDefault="000065A6" w:rsidP="000065A6">
      <w:r w:rsidRPr="000065A6">
        <w:rPr>
          <w:color w:val="000000"/>
        </w:rPr>
        <w:t>In geen geval is schadevergoeding verschuldigd bij dergelijke wijzigingen of annulaties.</w:t>
      </w:r>
    </w:p>
    <w:p w14:paraId="5AFA65DB" w14:textId="77777777" w:rsidR="000065A6" w:rsidRPr="000065A6" w:rsidRDefault="000065A6" w:rsidP="000065A6">
      <w:r w:rsidRPr="000340F9">
        <w:rPr>
          <w:b/>
          <w:bCs/>
          <w:color w:val="000000"/>
        </w:rPr>
        <w:t>6.4 Vertrouwelijkheid</w:t>
      </w:r>
      <w:r w:rsidRPr="000340F9">
        <w:rPr>
          <w:b/>
          <w:bCs/>
          <w:color w:val="000000"/>
        </w:rPr>
        <w:br/>
      </w:r>
      <w:r w:rsidRPr="000065A6">
        <w:rPr>
          <w:color w:val="000000"/>
        </w:rPr>
        <w:t>Informatie die gedeeld wordt tussen deelnemers, begeleiders of de organisator, wordt als strikt vertrouwelijk behandeld. Persoonsgegevens worden verwerkt conform het privacybeleid van NV Voorbij De Illusie.</w:t>
      </w:r>
    </w:p>
    <w:p w14:paraId="53225B33" w14:textId="77777777" w:rsidR="000065A6" w:rsidRPr="000065A6" w:rsidRDefault="000065A6" w:rsidP="000065A6">
      <w:r w:rsidRPr="000340F9">
        <w:rPr>
          <w:b/>
          <w:bCs/>
          <w:color w:val="000000"/>
        </w:rPr>
        <w:t>6.5 Parkeren en burenhinder</w:t>
      </w:r>
      <w:r w:rsidRPr="000340F9">
        <w:rPr>
          <w:b/>
          <w:bCs/>
          <w:color w:val="000000"/>
        </w:rPr>
        <w:br/>
      </w:r>
      <w:r w:rsidRPr="000065A6">
        <w:rPr>
          <w:color w:val="000000"/>
        </w:rPr>
        <w:t>Bij activiteiten op locatie wordt van deelnemers verwacht dat zij respectvol parkeren:</w:t>
      </w:r>
    </w:p>
    <w:p w14:paraId="681188CB" w14:textId="77777777" w:rsidR="000065A6" w:rsidRPr="000065A6" w:rsidRDefault="000065A6" w:rsidP="0035755B">
      <w:pPr>
        <w:numPr>
          <w:ilvl w:val="0"/>
          <w:numId w:val="20"/>
        </w:numPr>
        <w:spacing w:after="0"/>
        <w:ind w:left="714" w:hanging="357"/>
      </w:pPr>
      <w:r w:rsidRPr="000065A6">
        <w:rPr>
          <w:color w:val="000000"/>
        </w:rPr>
        <w:t>volgens de geldende verkeersregels</w:t>
      </w:r>
    </w:p>
    <w:p w14:paraId="03B9C8B7" w14:textId="77777777" w:rsidR="000065A6" w:rsidRPr="000065A6" w:rsidRDefault="000065A6" w:rsidP="0035755B">
      <w:pPr>
        <w:numPr>
          <w:ilvl w:val="0"/>
          <w:numId w:val="20"/>
        </w:numPr>
        <w:spacing w:after="0"/>
        <w:ind w:left="714" w:hanging="357"/>
      </w:pPr>
      <w:r w:rsidRPr="000065A6">
        <w:rPr>
          <w:color w:val="000000"/>
        </w:rPr>
        <w:t>zonder inritten of parkeerplaatsen van buren te blokkeren</w:t>
      </w:r>
    </w:p>
    <w:p w14:paraId="0955B65A" w14:textId="77777777" w:rsidR="000065A6" w:rsidRPr="000065A6" w:rsidRDefault="000065A6" w:rsidP="000065A6">
      <w:pPr>
        <w:numPr>
          <w:ilvl w:val="0"/>
          <w:numId w:val="20"/>
        </w:numPr>
      </w:pPr>
      <w:r w:rsidRPr="000065A6">
        <w:rPr>
          <w:color w:val="000000"/>
        </w:rPr>
        <w:t>zonder lawaaihinder te veroorzaken</w:t>
      </w:r>
    </w:p>
    <w:p w14:paraId="38415211" w14:textId="77777777" w:rsidR="000065A6" w:rsidRPr="000065A6" w:rsidRDefault="00000000" w:rsidP="000065A6">
      <w:r>
        <w:rPr>
          <w:color w:val="000000"/>
        </w:rPr>
        <w:pict w14:anchorId="40F6E8C0">
          <v:rect id="_x0000_i1031" style="width:0;height:1.5pt" o:hralign="center" o:hrstd="t" o:hr="t" fillcolor="#a0a0a0" stroked="f"/>
        </w:pict>
      </w:r>
    </w:p>
    <w:p w14:paraId="3CF638EF" w14:textId="77777777" w:rsidR="000065A6" w:rsidRPr="000065A6" w:rsidRDefault="000065A6" w:rsidP="000065A6">
      <w:pPr>
        <w:pStyle w:val="Kop1"/>
        <w:rPr>
          <w:b/>
          <w:bCs/>
        </w:rPr>
      </w:pPr>
      <w:r w:rsidRPr="000065A6">
        <w:rPr>
          <w:rFonts w:ascii="Calibri" w:hAnsi="Calibri"/>
          <w:b/>
          <w:bCs/>
          <w:color w:val="003366"/>
          <w:sz w:val="24"/>
        </w:rPr>
        <w:t>7. HYPERLINKS NAAR DEZE WEBSITE</w:t>
      </w:r>
    </w:p>
    <w:p w14:paraId="4CF2EBBC" w14:textId="77777777" w:rsidR="000065A6" w:rsidRPr="000065A6" w:rsidRDefault="000065A6" w:rsidP="000340F9">
      <w:r w:rsidRPr="000340F9">
        <w:rPr>
          <w:b/>
          <w:bCs/>
          <w:color w:val="000000"/>
        </w:rPr>
        <w:t>7.1 Toegestane organisaties</w:t>
      </w:r>
      <w:r w:rsidRPr="000340F9">
        <w:rPr>
          <w:b/>
          <w:bCs/>
          <w:color w:val="000000"/>
        </w:rPr>
        <w:br/>
      </w:r>
      <w:r w:rsidRPr="000065A6">
        <w:rPr>
          <w:color w:val="000000"/>
        </w:rPr>
        <w:t>De volgende organisaties mogen zonder voorafgaande schriftelijke toestemming linken naar deze website:</w:t>
      </w:r>
    </w:p>
    <w:p w14:paraId="1E4A6D01" w14:textId="77777777" w:rsidR="000065A6" w:rsidRPr="000065A6" w:rsidRDefault="000065A6" w:rsidP="0035755B">
      <w:pPr>
        <w:numPr>
          <w:ilvl w:val="0"/>
          <w:numId w:val="21"/>
        </w:numPr>
        <w:spacing w:after="0"/>
        <w:ind w:left="714" w:hanging="357"/>
      </w:pPr>
      <w:r w:rsidRPr="000065A6">
        <w:rPr>
          <w:color w:val="000000"/>
        </w:rPr>
        <w:t>overheidsinstanties</w:t>
      </w:r>
    </w:p>
    <w:p w14:paraId="284493CF" w14:textId="77777777" w:rsidR="000065A6" w:rsidRPr="000065A6" w:rsidRDefault="000065A6" w:rsidP="0035755B">
      <w:pPr>
        <w:numPr>
          <w:ilvl w:val="0"/>
          <w:numId w:val="21"/>
        </w:numPr>
        <w:spacing w:after="0"/>
        <w:ind w:left="714" w:hanging="357"/>
      </w:pPr>
      <w:r w:rsidRPr="000065A6">
        <w:rPr>
          <w:color w:val="000000"/>
        </w:rPr>
        <w:t>zoekmachines</w:t>
      </w:r>
    </w:p>
    <w:p w14:paraId="69E73ADF" w14:textId="77777777" w:rsidR="000065A6" w:rsidRPr="000065A6" w:rsidRDefault="000065A6" w:rsidP="0035755B">
      <w:pPr>
        <w:numPr>
          <w:ilvl w:val="0"/>
          <w:numId w:val="21"/>
        </w:numPr>
        <w:spacing w:after="0"/>
        <w:ind w:left="714" w:hanging="357"/>
      </w:pPr>
      <w:r w:rsidRPr="000065A6">
        <w:rPr>
          <w:color w:val="000000"/>
        </w:rPr>
        <w:t>nieuwswebsites</w:t>
      </w:r>
    </w:p>
    <w:p w14:paraId="66CA7292" w14:textId="77777777" w:rsidR="000065A6" w:rsidRPr="000065A6" w:rsidRDefault="000065A6" w:rsidP="000065A6">
      <w:pPr>
        <w:numPr>
          <w:ilvl w:val="0"/>
          <w:numId w:val="21"/>
        </w:numPr>
      </w:pPr>
      <w:r w:rsidRPr="000065A6">
        <w:rPr>
          <w:color w:val="000000"/>
        </w:rPr>
        <w:t>officiële bedrijvengidsen</w:t>
      </w:r>
    </w:p>
    <w:p w14:paraId="7F9A4B03" w14:textId="77777777" w:rsidR="000065A6" w:rsidRPr="000065A6" w:rsidRDefault="000065A6" w:rsidP="000065A6">
      <w:r w:rsidRPr="000065A6">
        <w:rPr>
          <w:color w:val="000000"/>
        </w:rPr>
        <w:lastRenderedPageBreak/>
        <w:t>Zij mogen linken naar de homepage, publicaties of andere informatiepagina’s, op voorwaarde dat:</w:t>
      </w:r>
    </w:p>
    <w:p w14:paraId="5D3CBB95" w14:textId="77777777" w:rsidR="000065A6" w:rsidRPr="000065A6" w:rsidRDefault="000065A6" w:rsidP="0035755B">
      <w:pPr>
        <w:numPr>
          <w:ilvl w:val="0"/>
          <w:numId w:val="22"/>
        </w:numPr>
        <w:spacing w:after="0"/>
        <w:ind w:left="714" w:hanging="357"/>
      </w:pPr>
      <w:r w:rsidRPr="000065A6">
        <w:rPr>
          <w:color w:val="000000"/>
        </w:rPr>
        <w:t>de link niet misleidend is</w:t>
      </w:r>
    </w:p>
    <w:p w14:paraId="7DF528F4" w14:textId="77777777" w:rsidR="000065A6" w:rsidRPr="000065A6" w:rsidRDefault="000065A6" w:rsidP="0035755B">
      <w:pPr>
        <w:numPr>
          <w:ilvl w:val="0"/>
          <w:numId w:val="22"/>
        </w:numPr>
        <w:spacing w:after="0"/>
        <w:ind w:left="714" w:hanging="357"/>
      </w:pPr>
      <w:r w:rsidRPr="000065A6">
        <w:rPr>
          <w:color w:val="000000"/>
        </w:rPr>
        <w:t>er geen foutieve indruk wordt gewekt van goedkeuring of samenwerking</w:t>
      </w:r>
    </w:p>
    <w:p w14:paraId="41311313" w14:textId="77777777" w:rsidR="000065A6" w:rsidRPr="000065A6" w:rsidRDefault="000065A6" w:rsidP="000065A6">
      <w:pPr>
        <w:numPr>
          <w:ilvl w:val="0"/>
          <w:numId w:val="22"/>
        </w:numPr>
      </w:pPr>
      <w:r w:rsidRPr="000065A6">
        <w:rPr>
          <w:color w:val="000000"/>
        </w:rPr>
        <w:t>de context van de link neutraal en gepast is</w:t>
      </w:r>
    </w:p>
    <w:p w14:paraId="12B59240" w14:textId="77777777" w:rsidR="000065A6" w:rsidRPr="000065A6" w:rsidRDefault="000065A6" w:rsidP="000065A6">
      <w:r w:rsidRPr="000340F9">
        <w:rPr>
          <w:b/>
          <w:bCs/>
          <w:color w:val="000000"/>
        </w:rPr>
        <w:t>7.2 Aanvraag tot link</w:t>
      </w:r>
      <w:r w:rsidRPr="000340F9">
        <w:rPr>
          <w:b/>
          <w:bCs/>
          <w:color w:val="000000"/>
        </w:rPr>
        <w:br/>
      </w:r>
      <w:r w:rsidRPr="000065A6">
        <w:rPr>
          <w:color w:val="000000"/>
        </w:rPr>
        <w:t>Andere organisaties kunnen een verzoek indienen via info@voorbijdeillusie.be met vermelding van hun gegevens en gewenste linkpagina’s. Elke aanvraag wordt individueel beoordeeld.</w:t>
      </w:r>
    </w:p>
    <w:p w14:paraId="5AB86CA0" w14:textId="77777777" w:rsidR="000065A6" w:rsidRPr="000065A6" w:rsidRDefault="000065A6" w:rsidP="000065A6">
      <w:r w:rsidRPr="000340F9">
        <w:rPr>
          <w:b/>
          <w:bCs/>
          <w:color w:val="000000"/>
        </w:rPr>
        <w:t>7.3 Uitsluiting van aansprakelijkheid</w:t>
      </w:r>
      <w:r w:rsidRPr="000340F9">
        <w:rPr>
          <w:b/>
          <w:bCs/>
          <w:color w:val="000000"/>
        </w:rPr>
        <w:br/>
      </w:r>
      <w:r w:rsidRPr="000065A6">
        <w:rPr>
          <w:color w:val="000000"/>
        </w:rPr>
        <w:t>NV Voorbij De Illusie is niet verantwoordelijk voor de inhoud van websites die naar deze site linken of die via deze site worden bezocht. Het feit dat een derde linkt naar deze website houdt geen goedkeuring in van die externe inhoud.</w:t>
      </w:r>
    </w:p>
    <w:p w14:paraId="702C2BFC" w14:textId="77777777" w:rsidR="000065A6" w:rsidRPr="000065A6" w:rsidRDefault="000065A6" w:rsidP="000065A6">
      <w:r w:rsidRPr="000340F9">
        <w:rPr>
          <w:b/>
          <w:bCs/>
          <w:color w:val="000000"/>
        </w:rPr>
        <w:t>7.4 Verwijderen van links</w:t>
      </w:r>
      <w:r w:rsidRPr="000340F9">
        <w:rPr>
          <w:b/>
          <w:bCs/>
          <w:color w:val="000000"/>
        </w:rPr>
        <w:br/>
      </w:r>
      <w:r w:rsidRPr="000065A6">
        <w:rPr>
          <w:color w:val="000000"/>
        </w:rPr>
        <w:t>Wij behouden ons het recht voor om zonder opgave van reden de verwijdering van links te vragen. Na een dergelijk verzoek moet de link onmiddellijk worden verwijderd.</w:t>
      </w:r>
    </w:p>
    <w:p w14:paraId="69A05808" w14:textId="77777777" w:rsidR="000065A6" w:rsidRDefault="000065A6" w:rsidP="000065A6">
      <w:pPr>
        <w:rPr>
          <w:color w:val="000000"/>
        </w:rPr>
      </w:pPr>
      <w:r w:rsidRPr="000340F9">
        <w:rPr>
          <w:b/>
          <w:bCs/>
          <w:color w:val="000000"/>
        </w:rPr>
        <w:t>7.5 Gebruik van logo of bedrijfsnaam</w:t>
      </w:r>
      <w:r w:rsidRPr="000340F9">
        <w:rPr>
          <w:b/>
          <w:bCs/>
          <w:color w:val="000000"/>
        </w:rPr>
        <w:br/>
      </w:r>
      <w:r w:rsidRPr="000065A6">
        <w:rPr>
          <w:color w:val="000000"/>
        </w:rPr>
        <w:t>Het gebruik van het logo of andere visuele elementen van NV Voorbij De Illusie in een hyperlink is verboden zonder uitdrukkelijke schriftelijke toestemming.</w:t>
      </w:r>
    </w:p>
    <w:p w14:paraId="10AB3CEF" w14:textId="77777777" w:rsidR="000340F9" w:rsidRPr="000065A6" w:rsidRDefault="00000000" w:rsidP="000340F9">
      <w:r>
        <w:rPr>
          <w:color w:val="000000"/>
        </w:rPr>
        <w:pict w14:anchorId="448A8208">
          <v:rect id="_x0000_i1032" style="width:0;height:1.5pt" o:hralign="center" o:hrstd="t" o:hr="t" fillcolor="#a0a0a0" stroked="f"/>
        </w:pict>
      </w:r>
    </w:p>
    <w:p w14:paraId="74B5F778" w14:textId="1A87CC5F" w:rsidR="000065A6" w:rsidRPr="000340F9" w:rsidRDefault="000065A6" w:rsidP="000340F9">
      <w:pPr>
        <w:pStyle w:val="Kop1"/>
        <w:rPr>
          <w:rFonts w:ascii="Calibri" w:hAnsi="Calibri"/>
          <w:b/>
          <w:bCs/>
          <w:color w:val="003366"/>
          <w:sz w:val="24"/>
        </w:rPr>
      </w:pPr>
      <w:r w:rsidRPr="000340F9">
        <w:rPr>
          <w:rFonts w:ascii="Calibri" w:hAnsi="Calibri"/>
          <w:b/>
          <w:bCs/>
          <w:color w:val="003366"/>
          <w:sz w:val="24"/>
        </w:rPr>
        <w:t>8. A</w:t>
      </w:r>
      <w:r w:rsidR="000340F9">
        <w:rPr>
          <w:rFonts w:ascii="Calibri" w:hAnsi="Calibri"/>
          <w:b/>
          <w:bCs/>
          <w:color w:val="003366"/>
          <w:sz w:val="24"/>
        </w:rPr>
        <w:t>NNULERING, TERUGBETALING EN GEDRAGSCODE</w:t>
      </w:r>
    </w:p>
    <w:p w14:paraId="03E3AAE3" w14:textId="77777777" w:rsidR="000065A6" w:rsidRPr="000340F9" w:rsidRDefault="000065A6" w:rsidP="000065A6">
      <w:pPr>
        <w:rPr>
          <w:b/>
          <w:bCs/>
        </w:rPr>
      </w:pPr>
      <w:r w:rsidRPr="000340F9">
        <w:rPr>
          <w:b/>
          <w:bCs/>
          <w:color w:val="000000"/>
        </w:rPr>
        <w:t>8.1 Annulering door de deelnemer</w:t>
      </w:r>
    </w:p>
    <w:p w14:paraId="501F81E2" w14:textId="77777777" w:rsidR="000065A6" w:rsidRPr="000065A6" w:rsidRDefault="000065A6" w:rsidP="0035755B">
      <w:pPr>
        <w:numPr>
          <w:ilvl w:val="0"/>
          <w:numId w:val="23"/>
        </w:numPr>
        <w:spacing w:after="0"/>
        <w:ind w:left="714" w:hanging="357"/>
      </w:pPr>
      <w:r w:rsidRPr="000065A6">
        <w:rPr>
          <w:color w:val="000000"/>
        </w:rPr>
        <w:t xml:space="preserve">Een inschrijving kan kosteloos geannuleerd worden </w:t>
      </w:r>
      <w:r w:rsidRPr="000065A6">
        <w:rPr>
          <w:bCs/>
          <w:color w:val="000000"/>
        </w:rPr>
        <w:t>tot 7 dagen vóór de geplande activiteit</w:t>
      </w:r>
      <w:r w:rsidRPr="000065A6">
        <w:rPr>
          <w:color w:val="000000"/>
        </w:rPr>
        <w:t xml:space="preserve"> (sessie, workshop, webinar, event, traject, enz.).</w:t>
      </w:r>
    </w:p>
    <w:p w14:paraId="63C69683" w14:textId="011FC0FA" w:rsidR="000065A6" w:rsidRPr="000065A6" w:rsidRDefault="000065A6" w:rsidP="0035755B">
      <w:pPr>
        <w:numPr>
          <w:ilvl w:val="0"/>
          <w:numId w:val="23"/>
        </w:numPr>
        <w:spacing w:after="0"/>
        <w:ind w:left="714" w:hanging="357"/>
      </w:pPr>
      <w:r w:rsidRPr="000065A6">
        <w:rPr>
          <w:color w:val="000000"/>
        </w:rPr>
        <w:t xml:space="preserve">Bij annulering </w:t>
      </w:r>
      <w:r w:rsidRPr="000065A6">
        <w:rPr>
          <w:bCs/>
          <w:color w:val="000000"/>
        </w:rPr>
        <w:t>minder dan 7 dagen op voorhand</w:t>
      </w:r>
      <w:r w:rsidR="004B03F7">
        <w:rPr>
          <w:color w:val="000000"/>
        </w:rPr>
        <w:t xml:space="preserve"> </w:t>
      </w:r>
      <w:r w:rsidRPr="000065A6">
        <w:rPr>
          <w:color w:val="000000"/>
        </w:rPr>
        <w:t xml:space="preserve">is </w:t>
      </w:r>
      <w:r w:rsidRPr="000065A6">
        <w:rPr>
          <w:bCs/>
          <w:color w:val="000000"/>
        </w:rPr>
        <w:t>het volledige inschrijvingsbedrag verschuldigd</w:t>
      </w:r>
      <w:r w:rsidRPr="000065A6">
        <w:rPr>
          <w:color w:val="000000"/>
        </w:rPr>
        <w:t xml:space="preserve"> en vindt er </w:t>
      </w:r>
      <w:r w:rsidRPr="000065A6">
        <w:rPr>
          <w:bCs/>
          <w:color w:val="000000"/>
        </w:rPr>
        <w:t>geen terugbetaling</w:t>
      </w:r>
      <w:r w:rsidRPr="000065A6">
        <w:rPr>
          <w:color w:val="000000"/>
        </w:rPr>
        <w:t xml:space="preserve"> plaats.</w:t>
      </w:r>
    </w:p>
    <w:p w14:paraId="54891081" w14:textId="77777777" w:rsidR="000065A6" w:rsidRPr="000065A6" w:rsidRDefault="000065A6" w:rsidP="0035755B">
      <w:pPr>
        <w:numPr>
          <w:ilvl w:val="0"/>
          <w:numId w:val="23"/>
        </w:numPr>
        <w:spacing w:after="0"/>
        <w:ind w:left="714" w:hanging="357"/>
      </w:pPr>
      <w:r w:rsidRPr="000065A6">
        <w:rPr>
          <w:color w:val="000000"/>
        </w:rPr>
        <w:t xml:space="preserve">Indien de deelnemer verhinderd is wegens overmacht (zoals ziekte met medisch attest, overlijden van een naaste, plotse familiale omstandigheden), kan een </w:t>
      </w:r>
      <w:r w:rsidRPr="000065A6">
        <w:rPr>
          <w:bCs/>
          <w:color w:val="000000"/>
        </w:rPr>
        <w:t>gedeeltelijke terugbetaling of een tegoedbon</w:t>
      </w:r>
      <w:r w:rsidRPr="000065A6">
        <w:rPr>
          <w:color w:val="000000"/>
        </w:rPr>
        <w:t xml:space="preserve"> worden overwogen. Dit gebeurt altijd na overleg met de organisator en is geen verworven recht.</w:t>
      </w:r>
    </w:p>
    <w:p w14:paraId="294B1ACD" w14:textId="77777777" w:rsidR="000065A6" w:rsidRPr="000065A6" w:rsidRDefault="000065A6" w:rsidP="000065A6">
      <w:pPr>
        <w:numPr>
          <w:ilvl w:val="0"/>
          <w:numId w:val="23"/>
        </w:numPr>
      </w:pPr>
      <w:r w:rsidRPr="000065A6">
        <w:rPr>
          <w:color w:val="000000"/>
        </w:rPr>
        <w:t xml:space="preserve">Bij </w:t>
      </w:r>
      <w:r w:rsidRPr="000065A6">
        <w:rPr>
          <w:bCs/>
          <w:color w:val="000000"/>
        </w:rPr>
        <w:t>niet opdagen zonder verwittiging</w:t>
      </w:r>
      <w:r w:rsidRPr="000065A6">
        <w:rPr>
          <w:color w:val="000000"/>
        </w:rPr>
        <w:t xml:space="preserve"> (no-show), is </w:t>
      </w:r>
      <w:r w:rsidRPr="000065A6">
        <w:rPr>
          <w:bCs/>
          <w:color w:val="000000"/>
        </w:rPr>
        <w:t>geen terugbetaling</w:t>
      </w:r>
      <w:r w:rsidRPr="000065A6">
        <w:rPr>
          <w:color w:val="000000"/>
        </w:rPr>
        <w:t xml:space="preserve"> mogelijk.</w:t>
      </w:r>
    </w:p>
    <w:p w14:paraId="41500091" w14:textId="77777777" w:rsidR="000065A6" w:rsidRPr="000340F9" w:rsidRDefault="000065A6" w:rsidP="000065A6">
      <w:pPr>
        <w:rPr>
          <w:b/>
          <w:bCs/>
        </w:rPr>
      </w:pPr>
      <w:r w:rsidRPr="000340F9">
        <w:rPr>
          <w:b/>
          <w:bCs/>
          <w:color w:val="000000"/>
        </w:rPr>
        <w:t>8.2 Annulering door de organisator</w:t>
      </w:r>
    </w:p>
    <w:p w14:paraId="35328934" w14:textId="77777777" w:rsidR="000065A6" w:rsidRPr="000065A6" w:rsidRDefault="000065A6" w:rsidP="0035755B">
      <w:pPr>
        <w:numPr>
          <w:ilvl w:val="0"/>
          <w:numId w:val="24"/>
        </w:numPr>
        <w:spacing w:after="0"/>
        <w:ind w:left="714" w:hanging="357"/>
      </w:pPr>
      <w:r w:rsidRPr="000065A6">
        <w:rPr>
          <w:color w:val="000000"/>
        </w:rPr>
        <w:t>De organisator behoudt zich het recht voor om een activiteit te annuleren bij onvoldoende deelnemers of door onvoorziene omstandigheden.</w:t>
      </w:r>
    </w:p>
    <w:p w14:paraId="6EC65127" w14:textId="77777777" w:rsidR="000065A6" w:rsidRPr="000065A6" w:rsidRDefault="000065A6" w:rsidP="0035755B">
      <w:pPr>
        <w:numPr>
          <w:ilvl w:val="0"/>
          <w:numId w:val="24"/>
        </w:numPr>
        <w:spacing w:after="0"/>
        <w:ind w:left="714" w:hanging="357"/>
      </w:pPr>
      <w:r w:rsidRPr="000065A6">
        <w:rPr>
          <w:color w:val="000000"/>
        </w:rPr>
        <w:t>In dat geval worden reeds betaalde bedragen volledig terugbetaald of, in overleg, overgezet naar een latere datum of andere dienst.</w:t>
      </w:r>
    </w:p>
    <w:p w14:paraId="49242706" w14:textId="77777777" w:rsidR="000065A6" w:rsidRPr="000065A6" w:rsidRDefault="000065A6" w:rsidP="000065A6">
      <w:pPr>
        <w:numPr>
          <w:ilvl w:val="0"/>
          <w:numId w:val="24"/>
        </w:numPr>
      </w:pPr>
      <w:r w:rsidRPr="000065A6">
        <w:rPr>
          <w:color w:val="000000"/>
        </w:rPr>
        <w:t>De organisator is niet gehouden tot enige bijkomende schadevergoeding.</w:t>
      </w:r>
    </w:p>
    <w:p w14:paraId="0AF9F3B7" w14:textId="77777777" w:rsidR="000065A6" w:rsidRPr="000340F9" w:rsidRDefault="000065A6" w:rsidP="000065A6">
      <w:pPr>
        <w:rPr>
          <w:b/>
          <w:bCs/>
        </w:rPr>
      </w:pPr>
      <w:r w:rsidRPr="000340F9">
        <w:rPr>
          <w:b/>
          <w:bCs/>
          <w:color w:val="000000"/>
        </w:rPr>
        <w:t>8.3 Betaling</w:t>
      </w:r>
    </w:p>
    <w:p w14:paraId="3207617D" w14:textId="77777777" w:rsidR="000065A6" w:rsidRPr="000065A6" w:rsidRDefault="000065A6" w:rsidP="0035755B">
      <w:pPr>
        <w:numPr>
          <w:ilvl w:val="0"/>
          <w:numId w:val="25"/>
        </w:numPr>
        <w:spacing w:after="0"/>
        <w:ind w:left="714" w:hanging="357"/>
      </w:pPr>
      <w:r w:rsidRPr="000065A6">
        <w:rPr>
          <w:color w:val="000000"/>
        </w:rPr>
        <w:t>De inschrijving is pas definitief na ontvangst van de betaling, tenzij anders overeengekomen.</w:t>
      </w:r>
    </w:p>
    <w:p w14:paraId="6033C01D" w14:textId="77777777" w:rsidR="000065A6" w:rsidRPr="000065A6" w:rsidRDefault="000065A6" w:rsidP="000065A6">
      <w:pPr>
        <w:numPr>
          <w:ilvl w:val="0"/>
          <w:numId w:val="25"/>
        </w:numPr>
      </w:pPr>
      <w:r w:rsidRPr="000065A6">
        <w:rPr>
          <w:color w:val="000000"/>
        </w:rPr>
        <w:t>Betaling gebeurt via de vermelde betaalmethode (overschrijving, online betaling, enz.), uiterlijk binnen de vooropgestelde termijn vermeld bij inschrijving of op de factuur.</w:t>
      </w:r>
    </w:p>
    <w:p w14:paraId="3C5E1238" w14:textId="77777777" w:rsidR="000065A6" w:rsidRPr="000340F9" w:rsidRDefault="000065A6" w:rsidP="000065A6">
      <w:pPr>
        <w:rPr>
          <w:b/>
          <w:bCs/>
        </w:rPr>
      </w:pPr>
      <w:r w:rsidRPr="000340F9">
        <w:rPr>
          <w:b/>
          <w:bCs/>
          <w:color w:val="000000"/>
        </w:rPr>
        <w:t>8.4 Gedragscode en respect</w:t>
      </w:r>
    </w:p>
    <w:p w14:paraId="7FEDC794" w14:textId="77777777" w:rsidR="000065A6" w:rsidRPr="000065A6" w:rsidRDefault="000065A6" w:rsidP="0035755B">
      <w:pPr>
        <w:numPr>
          <w:ilvl w:val="0"/>
          <w:numId w:val="26"/>
        </w:numPr>
        <w:spacing w:after="0"/>
        <w:ind w:left="714" w:hanging="357"/>
      </w:pPr>
      <w:r w:rsidRPr="000065A6">
        <w:rPr>
          <w:color w:val="000000"/>
        </w:rPr>
        <w:lastRenderedPageBreak/>
        <w:t>Tijdens alle diensten wordt respectvolle communicatie en houding verwacht ten aanzien van de organisator, andere deelnemers en de locatie.</w:t>
      </w:r>
    </w:p>
    <w:p w14:paraId="600E85C7" w14:textId="77777777" w:rsidR="000065A6" w:rsidRPr="000340F9" w:rsidRDefault="000065A6" w:rsidP="000065A6">
      <w:pPr>
        <w:numPr>
          <w:ilvl w:val="0"/>
          <w:numId w:val="26"/>
        </w:numPr>
      </w:pPr>
      <w:r w:rsidRPr="000065A6">
        <w:rPr>
          <w:color w:val="000000"/>
        </w:rPr>
        <w:t>NV Voorbij De Illusie behoudt zich het recht voor om een deelnemer de verdere toegang tot de dienst te ontzeggen indien diens gedrag het verloop ernstig verstoort. In dat geval is geen terugbetaling verschuldigd.</w:t>
      </w:r>
    </w:p>
    <w:p w14:paraId="38A4585F" w14:textId="77777777" w:rsidR="000340F9" w:rsidRPr="000065A6" w:rsidRDefault="00000000" w:rsidP="000340F9">
      <w:r>
        <w:pict w14:anchorId="1FF943A2">
          <v:rect id="_x0000_i1033" style="width:0;height:1.5pt" o:hralign="center" o:hrstd="t" o:hr="t" fillcolor="#a0a0a0" stroked="f"/>
        </w:pict>
      </w:r>
    </w:p>
    <w:p w14:paraId="4A6D7F8B" w14:textId="5CA46A70" w:rsidR="000340F9" w:rsidRDefault="000065A6" w:rsidP="00AF722B">
      <w:pPr>
        <w:spacing w:before="360" w:after="80"/>
        <w:rPr>
          <w:rFonts w:eastAsiaTheme="majorEastAsia" w:cstheme="majorBidi"/>
          <w:b/>
          <w:bCs/>
          <w:color w:val="003366"/>
          <w:sz w:val="24"/>
          <w:szCs w:val="40"/>
        </w:rPr>
      </w:pPr>
      <w:r w:rsidRPr="000340F9">
        <w:rPr>
          <w:rFonts w:eastAsiaTheme="majorEastAsia" w:cstheme="majorBidi"/>
          <w:b/>
          <w:bCs/>
          <w:color w:val="003366"/>
          <w:sz w:val="24"/>
          <w:szCs w:val="40"/>
        </w:rPr>
        <w:t xml:space="preserve">9. </w:t>
      </w:r>
      <w:r w:rsidR="000340F9">
        <w:rPr>
          <w:rFonts w:eastAsiaTheme="majorEastAsia" w:cstheme="majorBidi"/>
          <w:b/>
          <w:bCs/>
          <w:color w:val="003366"/>
          <w:sz w:val="24"/>
          <w:szCs w:val="40"/>
        </w:rPr>
        <w:t>BIJ TWIJFEL OF VRAGEN</w:t>
      </w:r>
    </w:p>
    <w:p w14:paraId="57714816" w14:textId="65C2CF29" w:rsidR="000065A6" w:rsidRDefault="000065A6" w:rsidP="00AF722B">
      <w:pPr>
        <w:rPr>
          <w:color w:val="000000"/>
        </w:rPr>
      </w:pPr>
      <w:r>
        <w:rPr>
          <w:color w:val="000000"/>
        </w:rPr>
        <w:t>Neem bij vragen of onduidelijkheden contact op via info@voorbijdeillusie.be of telefonisch op +32493546914. Ik help je graag verder.</w:t>
      </w:r>
    </w:p>
    <w:p w14:paraId="5B69819A" w14:textId="77777777" w:rsidR="000340F9" w:rsidRPr="000065A6" w:rsidRDefault="00000000" w:rsidP="00AF722B">
      <w:r>
        <w:pict w14:anchorId="762097B9">
          <v:rect id="_x0000_i1034" style="width:0;height:1.5pt" o:hralign="center" o:hrstd="t" o:hr="t" fillcolor="#a0a0a0" stroked="f"/>
        </w:pict>
      </w:r>
    </w:p>
    <w:p w14:paraId="1331BEB0" w14:textId="77777777" w:rsidR="00AF722B" w:rsidRDefault="000065A6" w:rsidP="00AF722B">
      <w:pPr>
        <w:spacing w:before="360" w:after="80"/>
        <w:rPr>
          <w:rFonts w:eastAsiaTheme="majorEastAsia" w:cstheme="majorBidi"/>
          <w:b/>
          <w:bCs/>
          <w:color w:val="003366"/>
          <w:sz w:val="24"/>
          <w:szCs w:val="40"/>
        </w:rPr>
      </w:pPr>
      <w:r w:rsidRPr="000340F9">
        <w:rPr>
          <w:rFonts w:eastAsiaTheme="majorEastAsia" w:cstheme="majorBidi"/>
          <w:b/>
          <w:bCs/>
          <w:color w:val="003366"/>
          <w:sz w:val="24"/>
          <w:szCs w:val="40"/>
        </w:rPr>
        <w:t xml:space="preserve">10. </w:t>
      </w:r>
      <w:r w:rsidR="00AF722B">
        <w:rPr>
          <w:rFonts w:eastAsiaTheme="majorEastAsia" w:cstheme="majorBidi"/>
          <w:b/>
          <w:bCs/>
          <w:color w:val="003366"/>
          <w:sz w:val="24"/>
          <w:szCs w:val="40"/>
        </w:rPr>
        <w:t>WIJZIGINGEN VAN DE ALGEMENE VOORWAARDEN</w:t>
      </w:r>
    </w:p>
    <w:p w14:paraId="2FE765E2" w14:textId="3F388C50" w:rsidR="000065A6" w:rsidRDefault="000065A6" w:rsidP="00AF722B">
      <w:pPr>
        <w:rPr>
          <w:color w:val="000000"/>
        </w:rPr>
      </w:pPr>
      <w:r>
        <w:rPr>
          <w:color w:val="000000"/>
        </w:rPr>
        <w:t xml:space="preserve">Deze algemene voorwaarden zijn opgesteld en voor het laatst gewijzigd op </w:t>
      </w:r>
      <w:r w:rsidR="004B03F7">
        <w:rPr>
          <w:color w:val="000000"/>
        </w:rPr>
        <w:t>30</w:t>
      </w:r>
      <w:r>
        <w:rPr>
          <w:color w:val="000000"/>
        </w:rPr>
        <w:t xml:space="preserve"> juni 2025. NV Voorbij de Illusie behoudt zich het recht voor om deze algemene voorwaarden te allen tijde en zonder voorafgaande kennisgeving aan te passen. Het is aan jou als gebruiker of cliënt om de voorwaarden regelmatig te raadplegen op eventuele wijzigingen.</w:t>
      </w:r>
    </w:p>
    <w:p w14:paraId="4001F4BC" w14:textId="77777777" w:rsidR="00AF722B" w:rsidRPr="000065A6" w:rsidRDefault="00000000" w:rsidP="00AF722B">
      <w:r>
        <w:pict w14:anchorId="58E0B80F">
          <v:rect id="_x0000_i1035" style="width:0;height:1.5pt" o:hralign="center" o:hrstd="t" o:hr="t" fillcolor="#a0a0a0" stroked="f"/>
        </w:pict>
      </w:r>
    </w:p>
    <w:p w14:paraId="528BF4AB" w14:textId="77777777" w:rsidR="00AF722B" w:rsidRDefault="000065A6" w:rsidP="00AF722B">
      <w:pPr>
        <w:spacing w:before="360" w:after="80"/>
        <w:rPr>
          <w:rFonts w:eastAsiaTheme="majorEastAsia" w:cstheme="majorBidi"/>
          <w:b/>
          <w:bCs/>
          <w:color w:val="003366"/>
          <w:sz w:val="24"/>
          <w:szCs w:val="40"/>
        </w:rPr>
      </w:pPr>
      <w:r w:rsidRPr="000340F9">
        <w:rPr>
          <w:rFonts w:eastAsiaTheme="majorEastAsia" w:cstheme="majorBidi"/>
          <w:b/>
          <w:bCs/>
          <w:color w:val="003366"/>
          <w:sz w:val="24"/>
          <w:szCs w:val="40"/>
        </w:rPr>
        <w:t xml:space="preserve">11. </w:t>
      </w:r>
      <w:r w:rsidR="00AF722B">
        <w:rPr>
          <w:rFonts w:eastAsiaTheme="majorEastAsia" w:cstheme="majorBidi"/>
          <w:b/>
          <w:bCs/>
          <w:color w:val="003366"/>
          <w:sz w:val="24"/>
          <w:szCs w:val="40"/>
        </w:rPr>
        <w:t>TOEPASSELIJK RECHT EN BEVOEGDE RECHTBANK</w:t>
      </w:r>
    </w:p>
    <w:p w14:paraId="5B3C6C89" w14:textId="704B8A60" w:rsidR="000065A6" w:rsidRDefault="000065A6" w:rsidP="00AF722B">
      <w:r>
        <w:rPr>
          <w:color w:val="000000"/>
        </w:rPr>
        <w:t>Op alle rechtsverhoudingen tussen NV Voorbij de Illusie en de cliënt/deelnemer is uitsluitend het Belgisch recht van toepassing.</w:t>
      </w:r>
      <w:r>
        <w:rPr>
          <w:color w:val="000000"/>
        </w:rPr>
        <w:br/>
        <w:t>Bij geschillen zullen beide partijen eerst trachten deze in onderling overleg op te lossen. Indien dit niet lukt, is de rechtbank van het gerechtelijk arrondissement waarin NV Voorbij de Illusie is gevestigd exclusief bevoegd.</w:t>
      </w:r>
    </w:p>
    <w:p w14:paraId="298F630A" w14:textId="77777777" w:rsidR="0054221D" w:rsidRPr="000065A6" w:rsidRDefault="0054221D" w:rsidP="000065A6"/>
    <w:sectPr w:rsidR="0054221D" w:rsidRPr="000065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1EA5"/>
    <w:multiLevelType w:val="multilevel"/>
    <w:tmpl w:val="8B68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F10B5"/>
    <w:multiLevelType w:val="multilevel"/>
    <w:tmpl w:val="500E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D33B7"/>
    <w:multiLevelType w:val="multilevel"/>
    <w:tmpl w:val="83AC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C4FB6"/>
    <w:multiLevelType w:val="multilevel"/>
    <w:tmpl w:val="8D547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458D7"/>
    <w:multiLevelType w:val="multilevel"/>
    <w:tmpl w:val="EFFE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E64DF"/>
    <w:multiLevelType w:val="multilevel"/>
    <w:tmpl w:val="03368E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456C23"/>
    <w:multiLevelType w:val="multilevel"/>
    <w:tmpl w:val="70C25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1A0D87"/>
    <w:multiLevelType w:val="multilevel"/>
    <w:tmpl w:val="34E827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F67DCE"/>
    <w:multiLevelType w:val="multilevel"/>
    <w:tmpl w:val="48DA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17F03"/>
    <w:multiLevelType w:val="multilevel"/>
    <w:tmpl w:val="E208E7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5D6599"/>
    <w:multiLevelType w:val="multilevel"/>
    <w:tmpl w:val="EE6889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4B0C7C"/>
    <w:multiLevelType w:val="multilevel"/>
    <w:tmpl w:val="2FF8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410936"/>
    <w:multiLevelType w:val="multilevel"/>
    <w:tmpl w:val="19EC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FB20D7"/>
    <w:multiLevelType w:val="multilevel"/>
    <w:tmpl w:val="F9FE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C266F8"/>
    <w:multiLevelType w:val="multilevel"/>
    <w:tmpl w:val="08DC3B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FC1C4C"/>
    <w:multiLevelType w:val="multilevel"/>
    <w:tmpl w:val="921A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DE67F4"/>
    <w:multiLevelType w:val="multilevel"/>
    <w:tmpl w:val="A39050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542960"/>
    <w:multiLevelType w:val="multilevel"/>
    <w:tmpl w:val="06EE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BE06B6"/>
    <w:multiLevelType w:val="multilevel"/>
    <w:tmpl w:val="69BC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D85E02"/>
    <w:multiLevelType w:val="multilevel"/>
    <w:tmpl w:val="86F628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8859BC"/>
    <w:multiLevelType w:val="multilevel"/>
    <w:tmpl w:val="978E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DF1CDA"/>
    <w:multiLevelType w:val="multilevel"/>
    <w:tmpl w:val="13225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B6C06"/>
    <w:multiLevelType w:val="multilevel"/>
    <w:tmpl w:val="008E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4207C9"/>
    <w:multiLevelType w:val="multilevel"/>
    <w:tmpl w:val="C57C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8767E9"/>
    <w:multiLevelType w:val="multilevel"/>
    <w:tmpl w:val="5DA880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C7751E"/>
    <w:multiLevelType w:val="multilevel"/>
    <w:tmpl w:val="97F2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386082">
    <w:abstractNumId w:val="2"/>
  </w:num>
  <w:num w:numId="2" w16cid:durableId="1532064609">
    <w:abstractNumId w:val="9"/>
  </w:num>
  <w:num w:numId="3" w16cid:durableId="844635167">
    <w:abstractNumId w:val="6"/>
  </w:num>
  <w:num w:numId="4" w16cid:durableId="126509986">
    <w:abstractNumId w:val="5"/>
  </w:num>
  <w:num w:numId="5" w16cid:durableId="146480786">
    <w:abstractNumId w:val="22"/>
  </w:num>
  <w:num w:numId="6" w16cid:durableId="100301067">
    <w:abstractNumId w:val="25"/>
  </w:num>
  <w:num w:numId="7" w16cid:durableId="1039401602">
    <w:abstractNumId w:val="13"/>
  </w:num>
  <w:num w:numId="8" w16cid:durableId="1035350006">
    <w:abstractNumId w:val="16"/>
  </w:num>
  <w:num w:numId="9" w16cid:durableId="1865825229">
    <w:abstractNumId w:val="7"/>
  </w:num>
  <w:num w:numId="10" w16cid:durableId="283538829">
    <w:abstractNumId w:val="14"/>
  </w:num>
  <w:num w:numId="11" w16cid:durableId="481393163">
    <w:abstractNumId w:val="19"/>
  </w:num>
  <w:num w:numId="12" w16cid:durableId="1501965094">
    <w:abstractNumId w:val="10"/>
  </w:num>
  <w:num w:numId="13" w16cid:durableId="181357783">
    <w:abstractNumId w:val="24"/>
  </w:num>
  <w:num w:numId="14" w16cid:durableId="988287900">
    <w:abstractNumId w:val="21"/>
  </w:num>
  <w:num w:numId="15" w16cid:durableId="1799446293">
    <w:abstractNumId w:val="3"/>
  </w:num>
  <w:num w:numId="16" w16cid:durableId="231432217">
    <w:abstractNumId w:val="18"/>
  </w:num>
  <w:num w:numId="17" w16cid:durableId="584337063">
    <w:abstractNumId w:val="12"/>
  </w:num>
  <w:num w:numId="18" w16cid:durableId="448864487">
    <w:abstractNumId w:val="23"/>
  </w:num>
  <w:num w:numId="19" w16cid:durableId="1213884312">
    <w:abstractNumId w:val="17"/>
  </w:num>
  <w:num w:numId="20" w16cid:durableId="1329939906">
    <w:abstractNumId w:val="1"/>
  </w:num>
  <w:num w:numId="21" w16cid:durableId="684359577">
    <w:abstractNumId w:val="15"/>
  </w:num>
  <w:num w:numId="22" w16cid:durableId="1002007090">
    <w:abstractNumId w:val="11"/>
  </w:num>
  <w:num w:numId="23" w16cid:durableId="1018774267">
    <w:abstractNumId w:val="8"/>
  </w:num>
  <w:num w:numId="24" w16cid:durableId="1632053974">
    <w:abstractNumId w:val="20"/>
  </w:num>
  <w:num w:numId="25" w16cid:durableId="1793596300">
    <w:abstractNumId w:val="4"/>
  </w:num>
  <w:num w:numId="26" w16cid:durableId="1043403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FD"/>
    <w:rsid w:val="000065A6"/>
    <w:rsid w:val="000340F9"/>
    <w:rsid w:val="00110D8F"/>
    <w:rsid w:val="00155CB4"/>
    <w:rsid w:val="00160E5F"/>
    <w:rsid w:val="001760D0"/>
    <w:rsid w:val="001B5EEC"/>
    <w:rsid w:val="00342D06"/>
    <w:rsid w:val="0035755B"/>
    <w:rsid w:val="004066C3"/>
    <w:rsid w:val="00413B41"/>
    <w:rsid w:val="004B03F7"/>
    <w:rsid w:val="00535B94"/>
    <w:rsid w:val="0054221D"/>
    <w:rsid w:val="006432D6"/>
    <w:rsid w:val="00794112"/>
    <w:rsid w:val="007F0B5A"/>
    <w:rsid w:val="008639CD"/>
    <w:rsid w:val="008A2AC2"/>
    <w:rsid w:val="009761D1"/>
    <w:rsid w:val="00AF722B"/>
    <w:rsid w:val="00B26D8F"/>
    <w:rsid w:val="00BA7AB9"/>
    <w:rsid w:val="00BC2500"/>
    <w:rsid w:val="00C35652"/>
    <w:rsid w:val="00CA3E5E"/>
    <w:rsid w:val="00DA03B9"/>
    <w:rsid w:val="00E500E0"/>
    <w:rsid w:val="00ED68C3"/>
    <w:rsid w:val="00F13741"/>
    <w:rsid w:val="00F528F6"/>
    <w:rsid w:val="00FC3A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CE7C"/>
  <w15:chartTrackingRefBased/>
  <w15:docId w15:val="{223A8EC1-2FAF-4828-8C66-9E583A92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hAnsi="Calibri"/>
    </w:rPr>
  </w:style>
  <w:style w:type="paragraph" w:styleId="Kop1">
    <w:name w:val="heading 1"/>
    <w:basedOn w:val="Standaard"/>
    <w:next w:val="Standaard"/>
    <w:link w:val="Kop1Char"/>
    <w:uiPriority w:val="9"/>
    <w:qFormat/>
    <w:rsid w:val="00FC3A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C3A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C3AF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C3AF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C3AF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C3A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3A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3A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3A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3AF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C3AF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C3AF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C3AF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C3AF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C3A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3A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3A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3AFD"/>
    <w:rPr>
      <w:rFonts w:eastAsiaTheme="majorEastAsia" w:cstheme="majorBidi"/>
      <w:color w:val="272727" w:themeColor="text1" w:themeTint="D8"/>
    </w:rPr>
  </w:style>
  <w:style w:type="paragraph" w:styleId="Titel">
    <w:name w:val="Title"/>
    <w:basedOn w:val="Standaard"/>
    <w:next w:val="Standaard"/>
    <w:link w:val="TitelChar"/>
    <w:uiPriority w:val="10"/>
    <w:qFormat/>
    <w:rsid w:val="00FC3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3A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3A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3A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3A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3AFD"/>
    <w:rPr>
      <w:i/>
      <w:iCs/>
      <w:color w:val="404040" w:themeColor="text1" w:themeTint="BF"/>
    </w:rPr>
  </w:style>
  <w:style w:type="paragraph" w:styleId="Lijstalinea">
    <w:name w:val="List Paragraph"/>
    <w:basedOn w:val="Standaard"/>
    <w:uiPriority w:val="34"/>
    <w:qFormat/>
    <w:rsid w:val="00FC3AFD"/>
    <w:pPr>
      <w:ind w:left="720"/>
      <w:contextualSpacing/>
    </w:pPr>
  </w:style>
  <w:style w:type="character" w:styleId="Intensievebenadrukking">
    <w:name w:val="Intense Emphasis"/>
    <w:basedOn w:val="Standaardalinea-lettertype"/>
    <w:uiPriority w:val="21"/>
    <w:qFormat/>
    <w:rsid w:val="00FC3AFD"/>
    <w:rPr>
      <w:i/>
      <w:iCs/>
      <w:color w:val="2F5496" w:themeColor="accent1" w:themeShade="BF"/>
    </w:rPr>
  </w:style>
  <w:style w:type="paragraph" w:styleId="Duidelijkcitaat">
    <w:name w:val="Intense Quote"/>
    <w:basedOn w:val="Standaard"/>
    <w:next w:val="Standaard"/>
    <w:link w:val="DuidelijkcitaatChar"/>
    <w:uiPriority w:val="30"/>
    <w:qFormat/>
    <w:rsid w:val="00FC3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C3AFD"/>
    <w:rPr>
      <w:i/>
      <w:iCs/>
      <w:color w:val="2F5496" w:themeColor="accent1" w:themeShade="BF"/>
    </w:rPr>
  </w:style>
  <w:style w:type="character" w:styleId="Intensieveverwijzing">
    <w:name w:val="Intense Reference"/>
    <w:basedOn w:val="Standaardalinea-lettertype"/>
    <w:uiPriority w:val="32"/>
    <w:qFormat/>
    <w:rsid w:val="00FC3AFD"/>
    <w:rPr>
      <w:b/>
      <w:bCs/>
      <w:smallCaps/>
      <w:color w:val="2F5496" w:themeColor="accent1" w:themeShade="BF"/>
      <w:spacing w:val="5"/>
    </w:rPr>
  </w:style>
  <w:style w:type="character" w:styleId="Hyperlink">
    <w:name w:val="Hyperlink"/>
    <w:basedOn w:val="Standaardalinea-lettertype"/>
    <w:uiPriority w:val="99"/>
    <w:unhideWhenUsed/>
    <w:rsid w:val="00FC3AFD"/>
    <w:rPr>
      <w:color w:val="0563C1" w:themeColor="hyperlink"/>
      <w:u w:val="single"/>
    </w:rPr>
  </w:style>
  <w:style w:type="character" w:styleId="Onopgelostemelding">
    <w:name w:val="Unresolved Mention"/>
    <w:basedOn w:val="Standaardalinea-lettertype"/>
    <w:uiPriority w:val="99"/>
    <w:semiHidden/>
    <w:unhideWhenUsed/>
    <w:rsid w:val="00FC3AFD"/>
    <w:rPr>
      <w:color w:val="605E5C"/>
      <w:shd w:val="clear" w:color="auto" w:fill="E1DFDD"/>
    </w:rPr>
  </w:style>
  <w:style w:type="paragraph" w:styleId="Normaalweb">
    <w:name w:val="Normal (Web)"/>
    <w:basedOn w:val="Standaard"/>
    <w:uiPriority w:val="99"/>
    <w:semiHidden/>
    <w:unhideWhenUsed/>
    <w:rsid w:val="000065A6"/>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Zwaar">
    <w:name w:val="Strong"/>
    <w:basedOn w:val="Standaardalinea-lettertype"/>
    <w:uiPriority w:val="22"/>
    <w:qFormat/>
    <w:rsid w:val="00006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3379">
      <w:bodyDiv w:val="1"/>
      <w:marLeft w:val="0"/>
      <w:marRight w:val="0"/>
      <w:marTop w:val="0"/>
      <w:marBottom w:val="0"/>
      <w:divBdr>
        <w:top w:val="none" w:sz="0" w:space="0" w:color="auto"/>
        <w:left w:val="none" w:sz="0" w:space="0" w:color="auto"/>
        <w:bottom w:val="none" w:sz="0" w:space="0" w:color="auto"/>
        <w:right w:val="none" w:sz="0" w:space="0" w:color="auto"/>
      </w:divBdr>
    </w:div>
    <w:div w:id="145828290">
      <w:bodyDiv w:val="1"/>
      <w:marLeft w:val="0"/>
      <w:marRight w:val="0"/>
      <w:marTop w:val="0"/>
      <w:marBottom w:val="0"/>
      <w:divBdr>
        <w:top w:val="none" w:sz="0" w:space="0" w:color="auto"/>
        <w:left w:val="none" w:sz="0" w:space="0" w:color="auto"/>
        <w:bottom w:val="none" w:sz="0" w:space="0" w:color="auto"/>
        <w:right w:val="none" w:sz="0" w:space="0" w:color="auto"/>
      </w:divBdr>
    </w:div>
    <w:div w:id="826674765">
      <w:bodyDiv w:val="1"/>
      <w:marLeft w:val="0"/>
      <w:marRight w:val="0"/>
      <w:marTop w:val="0"/>
      <w:marBottom w:val="0"/>
      <w:divBdr>
        <w:top w:val="none" w:sz="0" w:space="0" w:color="auto"/>
        <w:left w:val="none" w:sz="0" w:space="0" w:color="auto"/>
        <w:bottom w:val="none" w:sz="0" w:space="0" w:color="auto"/>
        <w:right w:val="none" w:sz="0" w:space="0" w:color="auto"/>
      </w:divBdr>
      <w:divsChild>
        <w:div w:id="221212799">
          <w:marLeft w:val="0"/>
          <w:marRight w:val="0"/>
          <w:marTop w:val="0"/>
          <w:marBottom w:val="0"/>
          <w:divBdr>
            <w:top w:val="none" w:sz="0" w:space="0" w:color="auto"/>
            <w:left w:val="none" w:sz="0" w:space="0" w:color="auto"/>
            <w:bottom w:val="none" w:sz="0" w:space="0" w:color="auto"/>
            <w:right w:val="none" w:sz="0" w:space="0" w:color="auto"/>
          </w:divBdr>
          <w:divsChild>
            <w:div w:id="249655958">
              <w:marLeft w:val="0"/>
              <w:marRight w:val="0"/>
              <w:marTop w:val="0"/>
              <w:marBottom w:val="0"/>
              <w:divBdr>
                <w:top w:val="none" w:sz="0" w:space="0" w:color="auto"/>
                <w:left w:val="none" w:sz="0" w:space="0" w:color="auto"/>
                <w:bottom w:val="none" w:sz="0" w:space="0" w:color="auto"/>
                <w:right w:val="none" w:sz="0" w:space="0" w:color="auto"/>
              </w:divBdr>
              <w:divsChild>
                <w:div w:id="903950259">
                  <w:marLeft w:val="0"/>
                  <w:marRight w:val="0"/>
                  <w:marTop w:val="0"/>
                  <w:marBottom w:val="0"/>
                  <w:divBdr>
                    <w:top w:val="none" w:sz="0" w:space="0" w:color="auto"/>
                    <w:left w:val="none" w:sz="0" w:space="0" w:color="auto"/>
                    <w:bottom w:val="none" w:sz="0" w:space="0" w:color="auto"/>
                    <w:right w:val="none" w:sz="0" w:space="0" w:color="auto"/>
                  </w:divBdr>
                  <w:divsChild>
                    <w:div w:id="974217788">
                      <w:marLeft w:val="0"/>
                      <w:marRight w:val="0"/>
                      <w:marTop w:val="0"/>
                      <w:marBottom w:val="0"/>
                      <w:divBdr>
                        <w:top w:val="none" w:sz="0" w:space="0" w:color="auto"/>
                        <w:left w:val="none" w:sz="0" w:space="0" w:color="auto"/>
                        <w:bottom w:val="none" w:sz="0" w:space="0" w:color="auto"/>
                        <w:right w:val="none" w:sz="0" w:space="0" w:color="auto"/>
                      </w:divBdr>
                      <w:divsChild>
                        <w:div w:id="834538393">
                          <w:marLeft w:val="0"/>
                          <w:marRight w:val="0"/>
                          <w:marTop w:val="0"/>
                          <w:marBottom w:val="0"/>
                          <w:divBdr>
                            <w:top w:val="none" w:sz="0" w:space="0" w:color="auto"/>
                            <w:left w:val="none" w:sz="0" w:space="0" w:color="auto"/>
                            <w:bottom w:val="none" w:sz="0" w:space="0" w:color="auto"/>
                            <w:right w:val="none" w:sz="0" w:space="0" w:color="auto"/>
                          </w:divBdr>
                          <w:divsChild>
                            <w:div w:id="267010631">
                              <w:marLeft w:val="0"/>
                              <w:marRight w:val="0"/>
                              <w:marTop w:val="0"/>
                              <w:marBottom w:val="0"/>
                              <w:divBdr>
                                <w:top w:val="none" w:sz="0" w:space="0" w:color="auto"/>
                                <w:left w:val="none" w:sz="0" w:space="0" w:color="auto"/>
                                <w:bottom w:val="none" w:sz="0" w:space="0" w:color="auto"/>
                                <w:right w:val="none" w:sz="0" w:space="0" w:color="auto"/>
                              </w:divBdr>
                            </w:div>
                          </w:divsChild>
                        </w:div>
                        <w:div w:id="469173400">
                          <w:marLeft w:val="0"/>
                          <w:marRight w:val="0"/>
                          <w:marTop w:val="0"/>
                          <w:marBottom w:val="0"/>
                          <w:divBdr>
                            <w:top w:val="none" w:sz="0" w:space="0" w:color="auto"/>
                            <w:left w:val="none" w:sz="0" w:space="0" w:color="auto"/>
                            <w:bottom w:val="none" w:sz="0" w:space="0" w:color="auto"/>
                            <w:right w:val="none" w:sz="0" w:space="0" w:color="auto"/>
                          </w:divBdr>
                          <w:divsChild>
                            <w:div w:id="11225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709383">
          <w:marLeft w:val="0"/>
          <w:marRight w:val="0"/>
          <w:marTop w:val="0"/>
          <w:marBottom w:val="0"/>
          <w:divBdr>
            <w:top w:val="none" w:sz="0" w:space="0" w:color="auto"/>
            <w:left w:val="none" w:sz="0" w:space="0" w:color="auto"/>
            <w:bottom w:val="none" w:sz="0" w:space="0" w:color="auto"/>
            <w:right w:val="none" w:sz="0" w:space="0" w:color="auto"/>
          </w:divBdr>
          <w:divsChild>
            <w:div w:id="986126475">
              <w:marLeft w:val="0"/>
              <w:marRight w:val="0"/>
              <w:marTop w:val="0"/>
              <w:marBottom w:val="0"/>
              <w:divBdr>
                <w:top w:val="none" w:sz="0" w:space="0" w:color="auto"/>
                <w:left w:val="none" w:sz="0" w:space="0" w:color="auto"/>
                <w:bottom w:val="none" w:sz="0" w:space="0" w:color="auto"/>
                <w:right w:val="none" w:sz="0" w:space="0" w:color="auto"/>
              </w:divBdr>
              <w:divsChild>
                <w:div w:id="740757185">
                  <w:marLeft w:val="0"/>
                  <w:marRight w:val="0"/>
                  <w:marTop w:val="0"/>
                  <w:marBottom w:val="0"/>
                  <w:divBdr>
                    <w:top w:val="none" w:sz="0" w:space="0" w:color="auto"/>
                    <w:left w:val="none" w:sz="0" w:space="0" w:color="auto"/>
                    <w:bottom w:val="none" w:sz="0" w:space="0" w:color="auto"/>
                    <w:right w:val="none" w:sz="0" w:space="0" w:color="auto"/>
                  </w:divBdr>
                  <w:divsChild>
                    <w:div w:id="282542049">
                      <w:marLeft w:val="0"/>
                      <w:marRight w:val="0"/>
                      <w:marTop w:val="0"/>
                      <w:marBottom w:val="0"/>
                      <w:divBdr>
                        <w:top w:val="none" w:sz="0" w:space="0" w:color="auto"/>
                        <w:left w:val="none" w:sz="0" w:space="0" w:color="auto"/>
                        <w:bottom w:val="none" w:sz="0" w:space="0" w:color="auto"/>
                        <w:right w:val="none" w:sz="0" w:space="0" w:color="auto"/>
                      </w:divBdr>
                      <w:divsChild>
                        <w:div w:id="1737122319">
                          <w:marLeft w:val="0"/>
                          <w:marRight w:val="0"/>
                          <w:marTop w:val="0"/>
                          <w:marBottom w:val="0"/>
                          <w:divBdr>
                            <w:top w:val="none" w:sz="0" w:space="0" w:color="auto"/>
                            <w:left w:val="none" w:sz="0" w:space="0" w:color="auto"/>
                            <w:bottom w:val="none" w:sz="0" w:space="0" w:color="auto"/>
                            <w:right w:val="none" w:sz="0" w:space="0" w:color="auto"/>
                          </w:divBdr>
                        </w:div>
                      </w:divsChild>
                    </w:div>
                    <w:div w:id="1382248902">
                      <w:marLeft w:val="0"/>
                      <w:marRight w:val="0"/>
                      <w:marTop w:val="0"/>
                      <w:marBottom w:val="0"/>
                      <w:divBdr>
                        <w:top w:val="none" w:sz="0" w:space="0" w:color="auto"/>
                        <w:left w:val="none" w:sz="0" w:space="0" w:color="auto"/>
                        <w:bottom w:val="none" w:sz="0" w:space="0" w:color="auto"/>
                        <w:right w:val="none" w:sz="0" w:space="0" w:color="auto"/>
                      </w:divBdr>
                      <w:divsChild>
                        <w:div w:id="1127356209">
                          <w:marLeft w:val="0"/>
                          <w:marRight w:val="0"/>
                          <w:marTop w:val="0"/>
                          <w:marBottom w:val="0"/>
                          <w:divBdr>
                            <w:top w:val="none" w:sz="0" w:space="0" w:color="auto"/>
                            <w:left w:val="none" w:sz="0" w:space="0" w:color="auto"/>
                            <w:bottom w:val="none" w:sz="0" w:space="0" w:color="auto"/>
                            <w:right w:val="none" w:sz="0" w:space="0" w:color="auto"/>
                          </w:divBdr>
                        </w:div>
                      </w:divsChild>
                    </w:div>
                    <w:div w:id="743840647">
                      <w:marLeft w:val="0"/>
                      <w:marRight w:val="0"/>
                      <w:marTop w:val="0"/>
                      <w:marBottom w:val="0"/>
                      <w:divBdr>
                        <w:top w:val="none" w:sz="0" w:space="0" w:color="auto"/>
                        <w:left w:val="none" w:sz="0" w:space="0" w:color="auto"/>
                        <w:bottom w:val="none" w:sz="0" w:space="0" w:color="auto"/>
                        <w:right w:val="none" w:sz="0" w:space="0" w:color="auto"/>
                      </w:divBdr>
                      <w:divsChild>
                        <w:div w:id="13404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190">
                  <w:marLeft w:val="0"/>
                  <w:marRight w:val="0"/>
                  <w:marTop w:val="0"/>
                  <w:marBottom w:val="0"/>
                  <w:divBdr>
                    <w:top w:val="none" w:sz="0" w:space="0" w:color="auto"/>
                    <w:left w:val="none" w:sz="0" w:space="0" w:color="auto"/>
                    <w:bottom w:val="none" w:sz="0" w:space="0" w:color="auto"/>
                    <w:right w:val="none" w:sz="0" w:space="0" w:color="auto"/>
                  </w:divBdr>
                  <w:divsChild>
                    <w:div w:id="172691441">
                      <w:marLeft w:val="0"/>
                      <w:marRight w:val="0"/>
                      <w:marTop w:val="0"/>
                      <w:marBottom w:val="0"/>
                      <w:divBdr>
                        <w:top w:val="none" w:sz="0" w:space="0" w:color="auto"/>
                        <w:left w:val="none" w:sz="0" w:space="0" w:color="auto"/>
                        <w:bottom w:val="none" w:sz="0" w:space="0" w:color="auto"/>
                        <w:right w:val="none" w:sz="0" w:space="0" w:color="auto"/>
                      </w:divBdr>
                    </w:div>
                    <w:div w:id="3196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150719">
      <w:bodyDiv w:val="1"/>
      <w:marLeft w:val="0"/>
      <w:marRight w:val="0"/>
      <w:marTop w:val="0"/>
      <w:marBottom w:val="0"/>
      <w:divBdr>
        <w:top w:val="none" w:sz="0" w:space="0" w:color="auto"/>
        <w:left w:val="none" w:sz="0" w:space="0" w:color="auto"/>
        <w:bottom w:val="none" w:sz="0" w:space="0" w:color="auto"/>
        <w:right w:val="none" w:sz="0" w:space="0" w:color="auto"/>
      </w:divBdr>
    </w:div>
    <w:div w:id="910239116">
      <w:bodyDiv w:val="1"/>
      <w:marLeft w:val="0"/>
      <w:marRight w:val="0"/>
      <w:marTop w:val="0"/>
      <w:marBottom w:val="0"/>
      <w:divBdr>
        <w:top w:val="none" w:sz="0" w:space="0" w:color="auto"/>
        <w:left w:val="none" w:sz="0" w:space="0" w:color="auto"/>
        <w:bottom w:val="none" w:sz="0" w:space="0" w:color="auto"/>
        <w:right w:val="none" w:sz="0" w:space="0" w:color="auto"/>
      </w:divBdr>
    </w:div>
    <w:div w:id="993604094">
      <w:bodyDiv w:val="1"/>
      <w:marLeft w:val="0"/>
      <w:marRight w:val="0"/>
      <w:marTop w:val="0"/>
      <w:marBottom w:val="0"/>
      <w:divBdr>
        <w:top w:val="none" w:sz="0" w:space="0" w:color="auto"/>
        <w:left w:val="none" w:sz="0" w:space="0" w:color="auto"/>
        <w:bottom w:val="none" w:sz="0" w:space="0" w:color="auto"/>
        <w:right w:val="none" w:sz="0" w:space="0" w:color="auto"/>
      </w:divBdr>
    </w:div>
    <w:div w:id="1028944590">
      <w:bodyDiv w:val="1"/>
      <w:marLeft w:val="0"/>
      <w:marRight w:val="0"/>
      <w:marTop w:val="0"/>
      <w:marBottom w:val="0"/>
      <w:divBdr>
        <w:top w:val="none" w:sz="0" w:space="0" w:color="auto"/>
        <w:left w:val="none" w:sz="0" w:space="0" w:color="auto"/>
        <w:bottom w:val="none" w:sz="0" w:space="0" w:color="auto"/>
        <w:right w:val="none" w:sz="0" w:space="0" w:color="auto"/>
      </w:divBdr>
    </w:div>
    <w:div w:id="1088187360">
      <w:bodyDiv w:val="1"/>
      <w:marLeft w:val="0"/>
      <w:marRight w:val="0"/>
      <w:marTop w:val="0"/>
      <w:marBottom w:val="0"/>
      <w:divBdr>
        <w:top w:val="none" w:sz="0" w:space="0" w:color="auto"/>
        <w:left w:val="none" w:sz="0" w:space="0" w:color="auto"/>
        <w:bottom w:val="none" w:sz="0" w:space="0" w:color="auto"/>
        <w:right w:val="none" w:sz="0" w:space="0" w:color="auto"/>
      </w:divBdr>
    </w:div>
    <w:div w:id="1193305675">
      <w:bodyDiv w:val="1"/>
      <w:marLeft w:val="0"/>
      <w:marRight w:val="0"/>
      <w:marTop w:val="0"/>
      <w:marBottom w:val="0"/>
      <w:divBdr>
        <w:top w:val="none" w:sz="0" w:space="0" w:color="auto"/>
        <w:left w:val="none" w:sz="0" w:space="0" w:color="auto"/>
        <w:bottom w:val="none" w:sz="0" w:space="0" w:color="auto"/>
        <w:right w:val="none" w:sz="0" w:space="0" w:color="auto"/>
      </w:divBdr>
    </w:div>
    <w:div w:id="1331132071">
      <w:bodyDiv w:val="1"/>
      <w:marLeft w:val="0"/>
      <w:marRight w:val="0"/>
      <w:marTop w:val="0"/>
      <w:marBottom w:val="0"/>
      <w:divBdr>
        <w:top w:val="none" w:sz="0" w:space="0" w:color="auto"/>
        <w:left w:val="none" w:sz="0" w:space="0" w:color="auto"/>
        <w:bottom w:val="none" w:sz="0" w:space="0" w:color="auto"/>
        <w:right w:val="none" w:sz="0" w:space="0" w:color="auto"/>
      </w:divBdr>
    </w:div>
    <w:div w:id="1533415430">
      <w:bodyDiv w:val="1"/>
      <w:marLeft w:val="0"/>
      <w:marRight w:val="0"/>
      <w:marTop w:val="0"/>
      <w:marBottom w:val="0"/>
      <w:divBdr>
        <w:top w:val="none" w:sz="0" w:space="0" w:color="auto"/>
        <w:left w:val="none" w:sz="0" w:space="0" w:color="auto"/>
        <w:bottom w:val="none" w:sz="0" w:space="0" w:color="auto"/>
        <w:right w:val="none" w:sz="0" w:space="0" w:color="auto"/>
      </w:divBdr>
    </w:div>
    <w:div w:id="2002155118">
      <w:bodyDiv w:val="1"/>
      <w:marLeft w:val="0"/>
      <w:marRight w:val="0"/>
      <w:marTop w:val="0"/>
      <w:marBottom w:val="0"/>
      <w:divBdr>
        <w:top w:val="none" w:sz="0" w:space="0" w:color="auto"/>
        <w:left w:val="none" w:sz="0" w:space="0" w:color="auto"/>
        <w:bottom w:val="none" w:sz="0" w:space="0" w:color="auto"/>
        <w:right w:val="none" w:sz="0" w:space="0" w:color="auto"/>
      </w:divBdr>
    </w:div>
    <w:div w:id="2108580250">
      <w:bodyDiv w:val="1"/>
      <w:marLeft w:val="0"/>
      <w:marRight w:val="0"/>
      <w:marTop w:val="0"/>
      <w:marBottom w:val="0"/>
      <w:divBdr>
        <w:top w:val="none" w:sz="0" w:space="0" w:color="auto"/>
        <w:left w:val="none" w:sz="0" w:space="0" w:color="auto"/>
        <w:bottom w:val="none" w:sz="0" w:space="0" w:color="auto"/>
        <w:right w:val="none" w:sz="0" w:space="0" w:color="auto"/>
      </w:divBdr>
      <w:divsChild>
        <w:div w:id="859783157">
          <w:marLeft w:val="0"/>
          <w:marRight w:val="0"/>
          <w:marTop w:val="0"/>
          <w:marBottom w:val="0"/>
          <w:divBdr>
            <w:top w:val="none" w:sz="0" w:space="0" w:color="auto"/>
            <w:left w:val="none" w:sz="0" w:space="0" w:color="auto"/>
            <w:bottom w:val="none" w:sz="0" w:space="0" w:color="auto"/>
            <w:right w:val="none" w:sz="0" w:space="0" w:color="auto"/>
          </w:divBdr>
          <w:divsChild>
            <w:div w:id="137116187">
              <w:marLeft w:val="0"/>
              <w:marRight w:val="0"/>
              <w:marTop w:val="0"/>
              <w:marBottom w:val="0"/>
              <w:divBdr>
                <w:top w:val="none" w:sz="0" w:space="0" w:color="auto"/>
                <w:left w:val="none" w:sz="0" w:space="0" w:color="auto"/>
                <w:bottom w:val="none" w:sz="0" w:space="0" w:color="auto"/>
                <w:right w:val="none" w:sz="0" w:space="0" w:color="auto"/>
              </w:divBdr>
              <w:divsChild>
                <w:div w:id="262341883">
                  <w:marLeft w:val="0"/>
                  <w:marRight w:val="0"/>
                  <w:marTop w:val="0"/>
                  <w:marBottom w:val="0"/>
                  <w:divBdr>
                    <w:top w:val="none" w:sz="0" w:space="0" w:color="auto"/>
                    <w:left w:val="none" w:sz="0" w:space="0" w:color="auto"/>
                    <w:bottom w:val="none" w:sz="0" w:space="0" w:color="auto"/>
                    <w:right w:val="none" w:sz="0" w:space="0" w:color="auto"/>
                  </w:divBdr>
                  <w:divsChild>
                    <w:div w:id="1255675499">
                      <w:marLeft w:val="0"/>
                      <w:marRight w:val="0"/>
                      <w:marTop w:val="0"/>
                      <w:marBottom w:val="0"/>
                      <w:divBdr>
                        <w:top w:val="none" w:sz="0" w:space="0" w:color="auto"/>
                        <w:left w:val="none" w:sz="0" w:space="0" w:color="auto"/>
                        <w:bottom w:val="none" w:sz="0" w:space="0" w:color="auto"/>
                        <w:right w:val="none" w:sz="0" w:space="0" w:color="auto"/>
                      </w:divBdr>
                      <w:divsChild>
                        <w:div w:id="2064668415">
                          <w:marLeft w:val="0"/>
                          <w:marRight w:val="0"/>
                          <w:marTop w:val="0"/>
                          <w:marBottom w:val="0"/>
                          <w:divBdr>
                            <w:top w:val="none" w:sz="0" w:space="0" w:color="auto"/>
                            <w:left w:val="none" w:sz="0" w:space="0" w:color="auto"/>
                            <w:bottom w:val="none" w:sz="0" w:space="0" w:color="auto"/>
                            <w:right w:val="none" w:sz="0" w:space="0" w:color="auto"/>
                          </w:divBdr>
                          <w:divsChild>
                            <w:div w:id="342511424">
                              <w:marLeft w:val="0"/>
                              <w:marRight w:val="0"/>
                              <w:marTop w:val="0"/>
                              <w:marBottom w:val="0"/>
                              <w:divBdr>
                                <w:top w:val="none" w:sz="0" w:space="0" w:color="auto"/>
                                <w:left w:val="none" w:sz="0" w:space="0" w:color="auto"/>
                                <w:bottom w:val="none" w:sz="0" w:space="0" w:color="auto"/>
                                <w:right w:val="none" w:sz="0" w:space="0" w:color="auto"/>
                              </w:divBdr>
                            </w:div>
                          </w:divsChild>
                        </w:div>
                        <w:div w:id="1809082731">
                          <w:marLeft w:val="0"/>
                          <w:marRight w:val="0"/>
                          <w:marTop w:val="0"/>
                          <w:marBottom w:val="0"/>
                          <w:divBdr>
                            <w:top w:val="none" w:sz="0" w:space="0" w:color="auto"/>
                            <w:left w:val="none" w:sz="0" w:space="0" w:color="auto"/>
                            <w:bottom w:val="none" w:sz="0" w:space="0" w:color="auto"/>
                            <w:right w:val="none" w:sz="0" w:space="0" w:color="auto"/>
                          </w:divBdr>
                          <w:divsChild>
                            <w:div w:id="5703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946295">
          <w:marLeft w:val="0"/>
          <w:marRight w:val="0"/>
          <w:marTop w:val="0"/>
          <w:marBottom w:val="0"/>
          <w:divBdr>
            <w:top w:val="none" w:sz="0" w:space="0" w:color="auto"/>
            <w:left w:val="none" w:sz="0" w:space="0" w:color="auto"/>
            <w:bottom w:val="none" w:sz="0" w:space="0" w:color="auto"/>
            <w:right w:val="none" w:sz="0" w:space="0" w:color="auto"/>
          </w:divBdr>
          <w:divsChild>
            <w:div w:id="1513377307">
              <w:marLeft w:val="0"/>
              <w:marRight w:val="0"/>
              <w:marTop w:val="0"/>
              <w:marBottom w:val="0"/>
              <w:divBdr>
                <w:top w:val="none" w:sz="0" w:space="0" w:color="auto"/>
                <w:left w:val="none" w:sz="0" w:space="0" w:color="auto"/>
                <w:bottom w:val="none" w:sz="0" w:space="0" w:color="auto"/>
                <w:right w:val="none" w:sz="0" w:space="0" w:color="auto"/>
              </w:divBdr>
              <w:divsChild>
                <w:div w:id="1037244033">
                  <w:marLeft w:val="0"/>
                  <w:marRight w:val="0"/>
                  <w:marTop w:val="0"/>
                  <w:marBottom w:val="0"/>
                  <w:divBdr>
                    <w:top w:val="none" w:sz="0" w:space="0" w:color="auto"/>
                    <w:left w:val="none" w:sz="0" w:space="0" w:color="auto"/>
                    <w:bottom w:val="none" w:sz="0" w:space="0" w:color="auto"/>
                    <w:right w:val="none" w:sz="0" w:space="0" w:color="auto"/>
                  </w:divBdr>
                  <w:divsChild>
                    <w:div w:id="1228682795">
                      <w:marLeft w:val="0"/>
                      <w:marRight w:val="0"/>
                      <w:marTop w:val="0"/>
                      <w:marBottom w:val="0"/>
                      <w:divBdr>
                        <w:top w:val="none" w:sz="0" w:space="0" w:color="auto"/>
                        <w:left w:val="none" w:sz="0" w:space="0" w:color="auto"/>
                        <w:bottom w:val="none" w:sz="0" w:space="0" w:color="auto"/>
                        <w:right w:val="none" w:sz="0" w:space="0" w:color="auto"/>
                      </w:divBdr>
                      <w:divsChild>
                        <w:div w:id="788889017">
                          <w:marLeft w:val="0"/>
                          <w:marRight w:val="0"/>
                          <w:marTop w:val="0"/>
                          <w:marBottom w:val="0"/>
                          <w:divBdr>
                            <w:top w:val="none" w:sz="0" w:space="0" w:color="auto"/>
                            <w:left w:val="none" w:sz="0" w:space="0" w:color="auto"/>
                            <w:bottom w:val="none" w:sz="0" w:space="0" w:color="auto"/>
                            <w:right w:val="none" w:sz="0" w:space="0" w:color="auto"/>
                          </w:divBdr>
                        </w:div>
                      </w:divsChild>
                    </w:div>
                    <w:div w:id="1767532315">
                      <w:marLeft w:val="0"/>
                      <w:marRight w:val="0"/>
                      <w:marTop w:val="0"/>
                      <w:marBottom w:val="0"/>
                      <w:divBdr>
                        <w:top w:val="none" w:sz="0" w:space="0" w:color="auto"/>
                        <w:left w:val="none" w:sz="0" w:space="0" w:color="auto"/>
                        <w:bottom w:val="none" w:sz="0" w:space="0" w:color="auto"/>
                        <w:right w:val="none" w:sz="0" w:space="0" w:color="auto"/>
                      </w:divBdr>
                      <w:divsChild>
                        <w:div w:id="791368699">
                          <w:marLeft w:val="0"/>
                          <w:marRight w:val="0"/>
                          <w:marTop w:val="0"/>
                          <w:marBottom w:val="0"/>
                          <w:divBdr>
                            <w:top w:val="none" w:sz="0" w:space="0" w:color="auto"/>
                            <w:left w:val="none" w:sz="0" w:space="0" w:color="auto"/>
                            <w:bottom w:val="none" w:sz="0" w:space="0" w:color="auto"/>
                            <w:right w:val="none" w:sz="0" w:space="0" w:color="auto"/>
                          </w:divBdr>
                        </w:div>
                      </w:divsChild>
                    </w:div>
                    <w:div w:id="160976599">
                      <w:marLeft w:val="0"/>
                      <w:marRight w:val="0"/>
                      <w:marTop w:val="0"/>
                      <w:marBottom w:val="0"/>
                      <w:divBdr>
                        <w:top w:val="none" w:sz="0" w:space="0" w:color="auto"/>
                        <w:left w:val="none" w:sz="0" w:space="0" w:color="auto"/>
                        <w:bottom w:val="none" w:sz="0" w:space="0" w:color="auto"/>
                        <w:right w:val="none" w:sz="0" w:space="0" w:color="auto"/>
                      </w:divBdr>
                      <w:divsChild>
                        <w:div w:id="7849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9173">
                  <w:marLeft w:val="0"/>
                  <w:marRight w:val="0"/>
                  <w:marTop w:val="0"/>
                  <w:marBottom w:val="0"/>
                  <w:divBdr>
                    <w:top w:val="none" w:sz="0" w:space="0" w:color="auto"/>
                    <w:left w:val="none" w:sz="0" w:space="0" w:color="auto"/>
                    <w:bottom w:val="none" w:sz="0" w:space="0" w:color="auto"/>
                    <w:right w:val="none" w:sz="0" w:space="0" w:color="auto"/>
                  </w:divBdr>
                  <w:divsChild>
                    <w:div w:id="1629124511">
                      <w:marLeft w:val="0"/>
                      <w:marRight w:val="0"/>
                      <w:marTop w:val="0"/>
                      <w:marBottom w:val="0"/>
                      <w:divBdr>
                        <w:top w:val="none" w:sz="0" w:space="0" w:color="auto"/>
                        <w:left w:val="none" w:sz="0" w:space="0" w:color="auto"/>
                        <w:bottom w:val="none" w:sz="0" w:space="0" w:color="auto"/>
                        <w:right w:val="none" w:sz="0" w:space="0" w:color="auto"/>
                      </w:divBdr>
                    </w:div>
                    <w:div w:id="11116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oorbijdeillusie.be" TargetMode="External"/><Relationship Id="rId5" Type="http://schemas.openxmlformats.org/officeDocument/2006/relationships/hyperlink" Target="https://www.voorbijdeillusie.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2272</Words>
  <Characters>12502</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Vandevoordt</dc:creator>
  <cp:keywords/>
  <dc:description/>
  <cp:lastModifiedBy>Martine Vandevoordt</cp:lastModifiedBy>
  <cp:revision>8</cp:revision>
  <dcterms:created xsi:type="dcterms:W3CDTF">2025-06-25T11:26:00Z</dcterms:created>
  <dcterms:modified xsi:type="dcterms:W3CDTF">2025-06-26T19:52:00Z</dcterms:modified>
</cp:coreProperties>
</file>